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4FFAB" w14:textId="77777777" w:rsidR="004A7D22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7830A489" w14:textId="77777777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06CCD591" w14:textId="125FD59C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</w:pPr>
      <w:r>
        <w:object w:dxaOrig="8235" w:dyaOrig="2025" w14:anchorId="3EC7A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01.25pt" o:ole="">
            <v:imagedata r:id="rId7" o:title=""/>
          </v:shape>
          <o:OLEObject Type="Embed" ProgID="PBrush" ShapeID="_x0000_i1025" DrawAspect="Content" ObjectID="_1800075012" r:id="rId8"/>
        </w:object>
      </w:r>
    </w:p>
    <w:p w14:paraId="0F7B2BA5" w14:textId="77777777" w:rsidR="00EC665D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</w:rPr>
      </w:pPr>
    </w:p>
    <w:p w14:paraId="3E211219" w14:textId="11C75C19" w:rsidR="004A7D22" w:rsidRPr="000A5F78" w:rsidRDefault="005F6188">
      <w:pPr>
        <w:tabs>
          <w:tab w:val="left" w:pos="709"/>
        </w:tabs>
        <w:spacing w:line="288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bookmarkStart w:id="0" w:name="_Hlk158268820"/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SEÇÃO DE LICITAÇÕES E CONTRATOS </w:t>
      </w:r>
    </w:p>
    <w:p w14:paraId="15C00DCB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271"/>
        <w:rPr>
          <w:rFonts w:ascii="Arial" w:eastAsia="Arial" w:hAnsi="Arial" w:cs="Arial"/>
          <w:b/>
          <w:color w:val="000000"/>
          <w:sz w:val="26"/>
          <w:szCs w:val="26"/>
          <w:lang w:val="pt-BR"/>
        </w:rPr>
      </w:pPr>
    </w:p>
    <w:p w14:paraId="03DDEDE1" w14:textId="3794AD73" w:rsidR="004A7D22" w:rsidRPr="000A5F78" w:rsidRDefault="005F6188">
      <w:pPr>
        <w:tabs>
          <w:tab w:val="left" w:pos="709"/>
        </w:tabs>
        <w:spacing w:before="164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COTAÇÃO ELETRÔNICA Nº </w:t>
      </w:r>
      <w:r w:rsidR="00307971">
        <w:rPr>
          <w:rFonts w:ascii="Arial" w:eastAsia="Arial" w:hAnsi="Arial" w:cs="Arial"/>
          <w:b/>
          <w:sz w:val="24"/>
          <w:szCs w:val="24"/>
          <w:lang w:val="pt-BR"/>
        </w:rPr>
        <w:t>07</w:t>
      </w:r>
      <w:r w:rsidR="007E5E0C">
        <w:rPr>
          <w:rFonts w:ascii="Arial" w:eastAsia="Arial" w:hAnsi="Arial" w:cs="Arial"/>
          <w:b/>
          <w:sz w:val="24"/>
          <w:szCs w:val="24"/>
          <w:lang w:val="pt-BR"/>
        </w:rPr>
        <w:t>/2025</w:t>
      </w:r>
    </w:p>
    <w:p w14:paraId="73FB8F00" w14:textId="3E63D523" w:rsidR="004A7D22" w:rsidRPr="000A5F78" w:rsidRDefault="005F6188">
      <w:pPr>
        <w:tabs>
          <w:tab w:val="left" w:pos="709"/>
        </w:tabs>
        <w:spacing w:before="54" w:line="573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EC665D" w:rsidRPr="000A5F78">
        <w:rPr>
          <w:rFonts w:ascii="Arial" w:eastAsia="Arial" w:hAnsi="Arial" w:cs="Arial"/>
          <w:b/>
          <w:sz w:val="24"/>
          <w:szCs w:val="24"/>
          <w:lang w:val="pt-BR"/>
        </w:rPr>
        <w:t>Administrativ</w:t>
      </w:r>
      <w:r w:rsidR="000D0A6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8916CD" w:rsidRPr="000A5F78">
        <w:rPr>
          <w:rFonts w:ascii="Arial" w:eastAsia="Arial" w:hAnsi="Arial" w:cs="Arial"/>
          <w:b/>
          <w:sz w:val="24"/>
          <w:szCs w:val="24"/>
          <w:lang w:val="pt-BR"/>
        </w:rPr>
        <w:t>n. º</w:t>
      </w: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7E5E0C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307971">
        <w:rPr>
          <w:rFonts w:ascii="Arial" w:eastAsia="Arial" w:hAnsi="Arial" w:cs="Arial"/>
          <w:b/>
          <w:sz w:val="24"/>
          <w:szCs w:val="24"/>
          <w:lang w:val="pt-BR"/>
        </w:rPr>
        <w:t>7</w:t>
      </w:r>
      <w:r w:rsidR="007E5E0C">
        <w:rPr>
          <w:rFonts w:ascii="Arial" w:eastAsia="Arial" w:hAnsi="Arial" w:cs="Arial"/>
          <w:b/>
          <w:sz w:val="24"/>
          <w:szCs w:val="24"/>
          <w:lang w:val="pt-BR"/>
        </w:rPr>
        <w:t>/2025</w:t>
      </w:r>
    </w:p>
    <w:p w14:paraId="14A9F108" w14:textId="77777777" w:rsidR="004A7D22" w:rsidRPr="000A5F78" w:rsidRDefault="005F6188">
      <w:pPr>
        <w:tabs>
          <w:tab w:val="left" w:pos="709"/>
        </w:tabs>
        <w:spacing w:before="54" w:line="573" w:lineRule="auto"/>
        <w:ind w:right="-27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A5F78">
        <w:rPr>
          <w:rFonts w:ascii="Arial" w:eastAsia="Arial" w:hAnsi="Arial" w:cs="Arial"/>
          <w:b/>
          <w:sz w:val="24"/>
          <w:szCs w:val="24"/>
          <w:lang w:val="pt-BR"/>
        </w:rPr>
        <w:t xml:space="preserve"> TERMO DE REFERÊNCIA</w:t>
      </w:r>
    </w:p>
    <w:p w14:paraId="56908776" w14:textId="77777777" w:rsidR="004A7D22" w:rsidRDefault="005F61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0"/>
          <w:tab w:val="left" w:pos="709"/>
        </w:tabs>
        <w:spacing w:before="151"/>
        <w:ind w:left="0" w:firstLine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 OBJETO</w:t>
      </w:r>
    </w:p>
    <w:p w14:paraId="01A9A59E" w14:textId="77777777" w:rsidR="004A7D22" w:rsidRPr="002801C5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74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Aquisição dos itens relacionados de acordo com tabela abaixo</w:t>
      </w:r>
      <w:r w:rsidRPr="000A5F78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 xml:space="preserve">,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conforme condições, quantidades e exigências estabelecidas neste instrumento:</w:t>
      </w:r>
    </w:p>
    <w:tbl>
      <w:tblPr>
        <w:tblStyle w:val="Tabelacomgrade1"/>
        <w:tblW w:w="8075" w:type="dxa"/>
        <w:tblInd w:w="0" w:type="dxa"/>
        <w:tblLook w:val="04A0" w:firstRow="1" w:lastRow="0" w:firstColumn="1" w:lastColumn="0" w:noHBand="0" w:noVBand="1"/>
      </w:tblPr>
      <w:tblGrid>
        <w:gridCol w:w="988"/>
        <w:gridCol w:w="1417"/>
        <w:gridCol w:w="3977"/>
        <w:gridCol w:w="1693"/>
      </w:tblGrid>
      <w:tr w:rsidR="001F44CF" w:rsidRPr="001F44CF" w14:paraId="202067D2" w14:textId="77777777" w:rsidTr="001F44CF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37F8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eastAsia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ITEM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0860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UNIDADE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1834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DESCRIÇÃO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47C0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ascii="Arial" w:hAnsi="Arial" w:cs="Arial"/>
                <w:color w:val="000000"/>
                <w:sz w:val="31"/>
                <w:szCs w:val="31"/>
                <w:lang w:val="pt-BR"/>
              </w:rPr>
            </w:pPr>
            <w:r w:rsidRPr="001F44CF">
              <w:rPr>
                <w:b/>
                <w:bCs/>
                <w:lang w:val="pt-BR"/>
              </w:rPr>
              <w:t>QUANTIDADE</w:t>
            </w:r>
          </w:p>
        </w:tc>
      </w:tr>
      <w:tr w:rsidR="001F44CF" w:rsidRPr="001F44CF" w14:paraId="3C7FDB43" w14:textId="77777777" w:rsidTr="001F44C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9951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cs="Calibri"/>
                <w:color w:val="000000"/>
                <w:lang w:val="pt-BR"/>
              </w:rPr>
            </w:pPr>
            <w:r w:rsidRPr="001F44CF">
              <w:rPr>
                <w:rFonts w:cs="Calibri"/>
                <w:lang w:val="pt-BR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6A7B" w14:textId="77777777" w:rsidR="001F44CF" w:rsidRPr="001F44CF" w:rsidRDefault="001F44CF" w:rsidP="001F44CF">
            <w:pPr>
              <w:tabs>
                <w:tab w:val="left" w:pos="709"/>
              </w:tabs>
              <w:spacing w:before="4"/>
              <w:rPr>
                <w:rFonts w:cs="Calibri"/>
                <w:color w:val="000000"/>
                <w:lang w:val="pt-BR"/>
              </w:rPr>
            </w:pPr>
            <w:r w:rsidRPr="001F44CF">
              <w:rPr>
                <w:rFonts w:cs="Calibri"/>
                <w:lang w:val="pt-BR"/>
              </w:rPr>
              <w:t>UNID.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B10C" w14:textId="058A7CB9" w:rsidR="001F44CF" w:rsidRPr="004C0D3D" w:rsidRDefault="0081302B" w:rsidP="005C5D48">
            <w:pPr>
              <w:spacing w:after="160" w:line="259" w:lineRule="auto"/>
              <w:jc w:val="both"/>
              <w:rPr>
                <w:rFonts w:eastAsia="Calibri" w:cs="Arial"/>
                <w:lang w:val="pt-BR"/>
              </w:rPr>
            </w:pPr>
            <w:proofErr w:type="spellStart"/>
            <w:r w:rsidRPr="00300BCE">
              <w:rPr>
                <w:rFonts w:cs="Arial"/>
                <w:color w:val="000000" w:themeColor="text1"/>
                <w:szCs w:val="20"/>
              </w:rPr>
              <w:t>Papel</w:t>
            </w:r>
            <w:proofErr w:type="spellEnd"/>
            <w:r w:rsidRPr="00300BCE">
              <w:rPr>
                <w:rFonts w:cs="Arial"/>
                <w:color w:val="000000" w:themeColor="text1"/>
                <w:szCs w:val="20"/>
              </w:rPr>
              <w:t xml:space="preserve"> sulfite </w:t>
            </w:r>
            <w:proofErr w:type="spellStart"/>
            <w:r w:rsidRPr="00300BCE">
              <w:rPr>
                <w:rFonts w:cs="Arial"/>
                <w:color w:val="000000" w:themeColor="text1"/>
                <w:szCs w:val="20"/>
              </w:rPr>
              <w:t>formato</w:t>
            </w:r>
            <w:proofErr w:type="spellEnd"/>
            <w:r w:rsidRPr="00300BCE">
              <w:rPr>
                <w:rFonts w:cs="Arial"/>
                <w:color w:val="000000" w:themeColor="text1"/>
                <w:szCs w:val="20"/>
              </w:rPr>
              <w:t xml:space="preserve"> A4(210x297mm)</w:t>
            </w:r>
            <w:r>
              <w:rPr>
                <w:rFonts w:cs="Arial"/>
                <w:color w:val="000000" w:themeColor="text1"/>
                <w:szCs w:val="20"/>
              </w:rPr>
              <w:t xml:space="preserve">, </w:t>
            </w:r>
            <w:proofErr w:type="spellStart"/>
            <w:r w:rsidRPr="00300BCE">
              <w:rPr>
                <w:rFonts w:cs="Arial"/>
                <w:color w:val="000000" w:themeColor="text1"/>
                <w:szCs w:val="20"/>
              </w:rPr>
              <w:t>gramatura</w:t>
            </w:r>
            <w:proofErr w:type="spellEnd"/>
            <w:r w:rsidRPr="00300BCE">
              <w:rPr>
                <w:rFonts w:cs="Arial"/>
                <w:color w:val="000000" w:themeColor="text1"/>
                <w:szCs w:val="20"/>
              </w:rPr>
              <w:t xml:space="preserve"> 75g/m², </w:t>
            </w:r>
            <w:proofErr w:type="spellStart"/>
            <w:r w:rsidRPr="00300BCE">
              <w:rPr>
                <w:rFonts w:cs="Arial"/>
                <w:color w:val="000000" w:themeColor="text1"/>
                <w:szCs w:val="20"/>
              </w:rPr>
              <w:t>pacote</w:t>
            </w:r>
            <w:proofErr w:type="spellEnd"/>
            <w:r w:rsidRPr="00300BCE">
              <w:rPr>
                <w:rFonts w:cs="Arial"/>
                <w:color w:val="000000" w:themeColor="text1"/>
                <w:szCs w:val="20"/>
              </w:rPr>
              <w:t xml:space="preserve"> com 500 </w:t>
            </w:r>
            <w:proofErr w:type="spellStart"/>
            <w:r w:rsidRPr="00300BCE">
              <w:rPr>
                <w:rFonts w:cs="Arial"/>
                <w:color w:val="000000" w:themeColor="text1"/>
                <w:szCs w:val="20"/>
              </w:rPr>
              <w:t>folhas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F453" w14:textId="25343296" w:rsidR="001F44CF" w:rsidRPr="001F44CF" w:rsidRDefault="0081302B" w:rsidP="001F44CF">
            <w:pPr>
              <w:tabs>
                <w:tab w:val="left" w:pos="709"/>
              </w:tabs>
              <w:spacing w:before="4"/>
              <w:jc w:val="center"/>
              <w:rPr>
                <w:rFonts w:eastAsia="Arial" w:cs="Calibri"/>
                <w:color w:val="000000"/>
                <w:lang w:val="pt-BR"/>
              </w:rPr>
            </w:pPr>
            <w:r>
              <w:rPr>
                <w:rFonts w:eastAsia="Arial" w:cs="Calibri"/>
                <w:color w:val="000000"/>
                <w:lang w:val="pt-BR"/>
              </w:rPr>
              <w:t>30</w:t>
            </w:r>
          </w:p>
        </w:tc>
      </w:tr>
    </w:tbl>
    <w:p w14:paraId="49186B57" w14:textId="77777777" w:rsidR="002801C5" w:rsidRDefault="002801C5" w:rsidP="002801C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74" w:line="288" w:lineRule="auto"/>
        <w:ind w:right="215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p w14:paraId="267BD9E5" w14:textId="680EC0EA" w:rsidR="004A7D22" w:rsidRDefault="005F6188" w:rsidP="00CE3ADA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"/>
      </w:pPr>
      <w:r>
        <w:rPr>
          <w:rFonts w:ascii="Arial" w:eastAsia="Arial" w:hAnsi="Arial" w:cs="Arial"/>
        </w:rPr>
        <w:t>JUSTIFICATIVA E OBJETIVO DA CONTRATAÇÃO</w:t>
      </w:r>
    </w:p>
    <w:p w14:paraId="10FC8AAE" w14:textId="455F947C" w:rsidR="005C5D48" w:rsidRPr="00182066" w:rsidRDefault="005F6188" w:rsidP="005C5D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4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Justificativa e objetivo da aquisição tem por finalidade atender a demanda do setor requisitante, conforme descrição detalhada, visando manter o pleno funcionamento das atividades administrativas, dando suporte às tarefas e ações operacionais, nas atividades desenvolvidas pelo setor.</w:t>
      </w:r>
    </w:p>
    <w:p w14:paraId="05ED026A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6"/>
        <w:ind w:left="0" w:firstLine="0"/>
      </w:pPr>
      <w:r>
        <w:rPr>
          <w:rFonts w:ascii="Arial" w:eastAsia="Arial" w:hAnsi="Arial" w:cs="Arial"/>
        </w:rPr>
        <w:t>CLASSIFICAÇÃO DOS BENS COMUNS</w:t>
      </w:r>
    </w:p>
    <w:p w14:paraId="7082554D" w14:textId="35D6909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Consideram-se bens e serviços comuns, para os fin</w:t>
      </w:r>
      <w:r w:rsidR="0089722C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aqueles cujos padrões de desempenho e qualidade possam ser objetivamente definidos no Termo de Referência, por meio de especificações usuais no mercado.</w:t>
      </w:r>
    </w:p>
    <w:p w14:paraId="530F5F09" w14:textId="77777777" w:rsidR="004A7D22" w:rsidRPr="000A5F78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84"/>
        <w:ind w:left="0" w:firstLine="0"/>
        <w:rPr>
          <w:lang w:val="pt-BR"/>
        </w:rPr>
      </w:pPr>
      <w:r w:rsidRPr="000A5F78">
        <w:rPr>
          <w:rFonts w:ascii="Arial" w:eastAsia="Arial" w:hAnsi="Arial" w:cs="Arial"/>
          <w:lang w:val="pt-BR"/>
        </w:rPr>
        <w:t>ENTREGA E CRITÉRIOS DE ACEITAÇÃO DO OBJETO.</w:t>
      </w:r>
    </w:p>
    <w:p w14:paraId="0FBDC40C" w14:textId="2824D3B2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prazo de entrega dos bens é de </w:t>
      </w:r>
      <w:r w:rsidR="000A507D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03</w:t>
      </w:r>
      <w:r w:rsidR="002D69E0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 w:rsidR="000A507D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três</w:t>
      </w:r>
      <w:r w:rsidR="002D69E0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)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dias, contados do(a) recebimento da nota de empenho, em remessa única a ser definida pelo contratante, no seguinte endereço:</w:t>
      </w:r>
      <w:r w:rsidR="00FA5957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Rua Doutor Monteiro,185, centro Arroio </w:t>
      </w:r>
      <w:r w:rsidR="00FA5957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Grande RS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dentro do horário de expediente, de segunda-feira a </w:t>
      </w:r>
      <w:r w:rsidR="00FA5957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sexta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-feira, das </w:t>
      </w:r>
      <w:r w:rsidR="00FA5957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7hs às 13hs.</w:t>
      </w:r>
    </w:p>
    <w:p w14:paraId="7E16C9C9" w14:textId="6A0D1B56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3" w:line="288" w:lineRule="auto"/>
        <w:ind w:left="0" w:right="21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Os bens poderão ser rejeitados, no todo ou em parte, quando em desacordo com as especificações constantes neste Termo de Referência e na proposta, devendo ser substituídos no prazo de </w:t>
      </w:r>
      <w:r w:rsidR="002D69E0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05 (cinco)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dias, a contar da notificação da contratada, às suas custas, sem prejuízo da aplicação das penalidades.</w:t>
      </w:r>
    </w:p>
    <w:p w14:paraId="4B482485" w14:textId="140D9D8C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5" w:line="288" w:lineRule="auto"/>
        <w:ind w:left="0" w:right="21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Os bens serão recebidos definitivamente no prazo de </w:t>
      </w:r>
      <w:r w:rsidR="002D69E0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03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 w:rsidR="002D69E0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três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) dias corridos ou de acordo com a necessidade do contratante, contados do recebimento provisório, após a verificação da qualidade e quantidade do material e consequente aceitação mediante termo circunstanciado.</w:t>
      </w:r>
    </w:p>
    <w:p w14:paraId="29ADEFF0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1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Na hipótese de a verificação a que se refere o subitem anterior não ser procedida dentro do prazo fixado, reputar-se-á como realizada, consumando-se o recebimento definitivo no dia do esgotamento do prazo.</w:t>
      </w:r>
    </w:p>
    <w:p w14:paraId="2D55236B" w14:textId="343439C5" w:rsidR="004A7D22" w:rsidRPr="00182066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recebimento provisório ou definitivo do objeto não exclui a responsabilidade da contratada pelos prejuízos resultantes da incorreta execução do serviço.</w:t>
      </w:r>
    </w:p>
    <w:p w14:paraId="363C7DEA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9"/>
        <w:ind w:left="0" w:firstLine="0"/>
      </w:pPr>
      <w:r>
        <w:rPr>
          <w:rFonts w:ascii="Arial" w:eastAsia="Arial" w:hAnsi="Arial" w:cs="Arial"/>
        </w:rPr>
        <w:t>OBRIGAÇÕES DA CONTRATANTE</w:t>
      </w:r>
    </w:p>
    <w:p w14:paraId="49B73CC5" w14:textId="77777777" w:rsidR="004A7D22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/>
        <w:ind w:left="0" w:firstLine="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São obrigações da Contratante:</w:t>
      </w:r>
    </w:p>
    <w:p w14:paraId="15A32557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receber o objeto no prazo e condições estabelecidas no Termo de Referência e seus anexos;</w:t>
      </w:r>
    </w:p>
    <w:p w14:paraId="2EDC30EE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verificar minuciosamente, no prazo fixado, a conformidade dos bens recebidos provisoriamente com as especificações constantes do Termo de Referência e da proposta, para fins de aceitação e recebimento definitivo;</w:t>
      </w:r>
    </w:p>
    <w:p w14:paraId="504DE86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1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comunicar à Contratada, por escrito, sobre imperfeições, falhas ou irregularidades verificadas no objeto fornecido, para que seja substituído, reparado ou corrigido;</w:t>
      </w:r>
    </w:p>
    <w:p w14:paraId="57D8F435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2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acompanhar e fiscalizar o cumprimento das obrigações da Contratada, através de comissão/servidor especialmente designado;</w:t>
      </w:r>
    </w:p>
    <w:p w14:paraId="391D71B7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efetuar o pagamento à Contratada no valor correspondente ao fornecimento do objeto, no prazo e forma estabelecidos no Termo de Referência e seus anexos;</w:t>
      </w:r>
    </w:p>
    <w:p w14:paraId="577DF8E4" w14:textId="07B7DD96" w:rsidR="004A7D22" w:rsidRPr="00182066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64" w:line="288" w:lineRule="auto"/>
        <w:ind w:left="0" w:right="216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Administração não responderá por quaisquer compromissos assumidos pela Contratada com terceiros, ainda que vinculados à execução do presente Termo de Referência, bem como por qualquer dano causado a terceiros em decorrência de ato da Contratada, de seus empregados, prepostos ou subordinados.</w:t>
      </w:r>
    </w:p>
    <w:p w14:paraId="16C21E2B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6"/>
        <w:ind w:left="0" w:firstLine="0"/>
      </w:pPr>
      <w:r>
        <w:rPr>
          <w:rFonts w:ascii="Arial" w:eastAsia="Arial" w:hAnsi="Arial" w:cs="Arial"/>
        </w:rPr>
        <w:lastRenderedPageBreak/>
        <w:t>OBRIGAÇÕES DA CONTRATADA</w:t>
      </w:r>
    </w:p>
    <w:p w14:paraId="300C1B35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Contratada deve cumprir todas as obrigações constantes no Termo de Referência, seus anexos e sua proposta, assumindo como exclusivamente seus os riscos e as despesas decorrentes da boa e perfeita execução do objeto e, ainda:</w:t>
      </w:r>
    </w:p>
    <w:p w14:paraId="5B7C93F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efetuar a entrega do objeto em perfeitas condições, conforme especificações, prazo e local constantes no Termo de Referência e seus anexos, acompanhado da respectiva nota fiscal, na qual constarão as indicações referentes a: </w:t>
      </w:r>
      <w:r w:rsidRPr="000A5F78">
        <w:rPr>
          <w:rFonts w:ascii="Arial" w:eastAsia="Arial" w:hAnsi="Arial" w:cs="Arial"/>
          <w:i/>
          <w:color w:val="000000"/>
          <w:sz w:val="24"/>
          <w:szCs w:val="24"/>
          <w:lang w:val="pt-BR"/>
        </w:rPr>
        <w:t>marca, fabricante, modelo, procedência e prazo de garantia ou validade;</w:t>
      </w:r>
    </w:p>
    <w:p w14:paraId="5544A6FF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5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responsabilizar-se pelos vícios e danos decorrentes do objeto, de acordo com os artigos 12, 13 e 17 a 27, do Código de Defesa do Consumidor (Lei nº 8.078, de 1990);</w:t>
      </w:r>
    </w:p>
    <w:p w14:paraId="45C756AF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substituir, reparar ou corrigir, às suas expensas, no prazo fixado neste Termo de Referência, o objeto com avarias ou defeitos;</w:t>
      </w:r>
    </w:p>
    <w:p w14:paraId="0B554D72" w14:textId="263DEE2F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comunicar à Contratante, no prazo máximo de 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48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quarenta e oito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) horas que antecede a data da entrega, os motivos que impossibilitem o cumprimento do prazo previsto, com a devida comprovação;</w:t>
      </w:r>
    </w:p>
    <w:p w14:paraId="6288C808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manter, durante toda a execução do serviço, em compatibilidade com as obrigações assumidas, todas as condições de habilitação e qualificação exigidas na licitação;</w:t>
      </w:r>
    </w:p>
    <w:p w14:paraId="1A0407ED" w14:textId="4390E238" w:rsidR="004A7D22" w:rsidRPr="00182066" w:rsidRDefault="005F6188" w:rsidP="001820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/>
        <w:ind w:left="0" w:firstLine="0"/>
        <w:jc w:val="both"/>
        <w:rPr>
          <w:color w:val="000000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indicar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preposto para representá-la durante a execução do serviço.</w:t>
      </w:r>
    </w:p>
    <w:p w14:paraId="27B0D5AF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46025219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DA SUBCONTRATAÇÃO</w:t>
      </w:r>
    </w:p>
    <w:p w14:paraId="40D0C42D" w14:textId="3D3B767C" w:rsidR="004A7D22" w:rsidRPr="00182066" w:rsidRDefault="005F6188" w:rsidP="00182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9"/>
        </w:tabs>
        <w:spacing w:before="174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proofErr w:type="gram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7.1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ab/>
        <w:t>Não</w:t>
      </w:r>
      <w:proofErr w:type="gram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será admitida a subcontratação do objeto licitatório.</w:t>
      </w:r>
    </w:p>
    <w:p w14:paraId="2402D4CE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1BAAB03D" w14:textId="77777777" w:rsidR="004A7D22" w:rsidRPr="000A5F78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  <w:rPr>
          <w:lang w:val="pt-BR"/>
        </w:rPr>
      </w:pPr>
      <w:r w:rsidRPr="000A5F78">
        <w:rPr>
          <w:rFonts w:ascii="Arial" w:eastAsia="Arial" w:hAnsi="Arial" w:cs="Arial"/>
          <w:lang w:val="pt-BR"/>
        </w:rPr>
        <w:t>DO CONTROLE E FISCALIZAÇÃO DA EXECUÇÃO</w:t>
      </w:r>
    </w:p>
    <w:p w14:paraId="7E37DFFC" w14:textId="13C7175D" w:rsidR="004A7D22" w:rsidRPr="000A5F78" w:rsidRDefault="00064D3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Será designado o Diretor Geral para acompanhar e fiscalizar a entrega dos bens, anotando em registro próprio todas as ocorrências relacionadas com a execução e determinando o que for necessário à regularização de falhas ou defeitos observados.</w:t>
      </w:r>
    </w:p>
    <w:p w14:paraId="4098BFDB" w14:textId="5F21E4ED" w:rsidR="004A7D22" w:rsidRPr="0024540F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64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 fiscalização de que trata este item não exclui nem reduz a responsabilidade da Contratada, inclusive perante terceiros, por qualquer irregularidade, ainda que resultante de imperfeições técnicas ou vícios redibitórios, </w:t>
      </w:r>
      <w:r w:rsidRPr="000A5F78">
        <w:rPr>
          <w:rFonts w:ascii="Arial" w:eastAsia="Arial" w:hAnsi="Arial" w:cs="Arial"/>
          <w:color w:val="000000"/>
          <w:lang w:val="pt-BR"/>
        </w:rPr>
        <w:t>e, na ocorrência desta, não implica em corresponsabilidade da Administração ou de seus agentes e prepostos</w:t>
      </w:r>
      <w:r w:rsidR="00571A5A">
        <w:rPr>
          <w:rFonts w:ascii="Arial" w:eastAsia="Arial" w:hAnsi="Arial" w:cs="Arial"/>
          <w:color w:val="000000"/>
          <w:lang w:val="pt-BR"/>
        </w:rPr>
        <w:t>.</w:t>
      </w:r>
    </w:p>
    <w:p w14:paraId="40792B8E" w14:textId="310DEEAD" w:rsidR="004A7D22" w:rsidRPr="00182066" w:rsidRDefault="005F6188" w:rsidP="001820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1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representante da Administração anotará em registro próprio todas as ocorrências relacionadas com a execução do serviço, indicando dia, mês e ano, bem como o nome dos funcionários eventualmente envolvidos,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determinando o que for necessário à regularização das falhas ou defeitos observados e encaminhando os apontamentos à autoridade competente para as providências cabíveis.</w:t>
      </w:r>
    </w:p>
    <w:p w14:paraId="0388B497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5"/>
        <w:ind w:left="0" w:firstLine="0"/>
      </w:pPr>
      <w:r>
        <w:rPr>
          <w:rFonts w:ascii="Arial" w:eastAsia="Arial" w:hAnsi="Arial" w:cs="Arial"/>
        </w:rPr>
        <w:t>DO PAGAMENTO</w:t>
      </w:r>
    </w:p>
    <w:p w14:paraId="2E84BBB4" w14:textId="343E21A9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74" w:line="288" w:lineRule="auto"/>
        <w:ind w:left="0" w:right="216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pagamento será realizado no prazo máximo de até 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05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(</w:t>
      </w:r>
      <w:r w:rsidR="00064D32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cinco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) dias, contados a partir do recebimento da Nota Fiscal ou Fatura, através de ordem bancária, para crédito em banco, agência e </w:t>
      </w:r>
      <w:proofErr w:type="spell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conta-corrente</w:t>
      </w:r>
      <w:proofErr w:type="spell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indicados pelo contratado.</w:t>
      </w:r>
    </w:p>
    <w:p w14:paraId="3521C0BB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215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Considera-se ocorrido o recebimento da nota fiscal ou fatura no momento em que o órgão contratante atestar a execução do objeto do serviço.</w:t>
      </w:r>
    </w:p>
    <w:p w14:paraId="6AEBA5B1" w14:textId="27DA1860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00"/>
        </w:tabs>
        <w:spacing w:before="118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Nota Fiscal ou Fatura deverá ser obrigatoriamente acompanhada da comprovação da regularidade fiscal, constatada por meio de consulta on-line, mediante consulta aos sítios eletrônicos oficiais</w:t>
      </w:r>
      <w:r w:rsidR="00056BC4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583EDAC5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7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14:paraId="7E5BAA6E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20"/>
        </w:tabs>
        <w:spacing w:before="112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Será considerada data do pagamento o dia em que constar como emitida a ordem bancária para pagamento.</w:t>
      </w:r>
    </w:p>
    <w:p w14:paraId="1DA62943" w14:textId="027CD613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Antes de cada pagamento à contratada, será realizada consulta a</w:t>
      </w:r>
      <w:r w:rsidR="001E1521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condições de habilitação exigidas no Termo de Referência.</w:t>
      </w:r>
    </w:p>
    <w:p w14:paraId="0A89A704" w14:textId="2EB3FEC1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8" w:line="288" w:lineRule="auto"/>
        <w:ind w:left="0" w:right="214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Constatando-se a situação de irregularidade da contratada, será providenciada sua notificação, por escrito, para que, no prazo de 5 (cinco) dias úteis, regularize sua situação ou, no mesmo prazo, apresente sua defesa. O prazo poderá ser prorrogado uma vez, por igual período, a critério da contratante.</w:t>
      </w:r>
    </w:p>
    <w:p w14:paraId="5DD8F65B" w14:textId="472E48C2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5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Previamente à emissão de nota de empenho e a cada pagamento, a Administração deverá realizar consulta para identificar possível suspensão temporária de </w:t>
      </w:r>
      <w:r w:rsidRPr="000A5F78">
        <w:rPr>
          <w:rFonts w:ascii="Arial" w:eastAsia="Arial" w:hAnsi="Arial" w:cs="Arial"/>
          <w:color w:val="000000"/>
          <w:lang w:val="pt-BR"/>
        </w:rPr>
        <w:t>participação em licitação, no âmbito do órgão ou entidade, proibição de contratar com o Poder Público, bem como ocorrências impeditivas indireta.</w:t>
      </w:r>
    </w:p>
    <w:p w14:paraId="676FD9D9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0"/>
        </w:tabs>
        <w:spacing w:before="117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Não havendo regularização ou sendo a defesa considerada improcedente, a contratante deverá comunicar aos órgãos responsáveis pela fiscalização da regularidade fiscal quanto à inadimplência da contratada, bem como quanto à existência de pagamento a ser efetuado, para que sejam acionados os meios pertinentes e necessários para garantir o recebimento de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seus créditos.</w:t>
      </w:r>
    </w:p>
    <w:p w14:paraId="49053D09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4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Persistindo a irregularidade, a contratante deverá adotar as medidas necessárias à rescisão contratual nos autos do processo administrativo correspondente, assegurada à contratada a ampla defesa.</w:t>
      </w:r>
    </w:p>
    <w:p w14:paraId="69036EFD" w14:textId="70FE1473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6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Havendo a efetiva execução do objeto, os pagamentos serão realizados normalmente, até que se decida pela não execução do serviço, caso a contratada não regularize sua situação</w:t>
      </w:r>
      <w:r w:rsidR="00873813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</w:p>
    <w:p w14:paraId="43C5CF41" w14:textId="3F99CC51" w:rsidR="004A7D22" w:rsidRPr="000A5F78" w:rsidRDefault="005F618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17" w:line="288" w:lineRule="auto"/>
        <w:ind w:right="211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="00BC3E7B">
        <w:rPr>
          <w:rFonts w:ascii="Arial" w:eastAsia="Arial" w:hAnsi="Arial" w:cs="Arial"/>
          <w:color w:val="000000"/>
          <w:sz w:val="24"/>
          <w:szCs w:val="24"/>
          <w:lang w:val="pt-BR"/>
        </w:rPr>
        <w:t>9.</w:t>
      </w:r>
      <w:r w:rsidR="00F46C6E">
        <w:rPr>
          <w:rFonts w:ascii="Arial" w:eastAsia="Arial" w:hAnsi="Arial" w:cs="Arial"/>
          <w:color w:val="000000"/>
          <w:sz w:val="24"/>
          <w:szCs w:val="24"/>
          <w:lang w:val="pt-BR"/>
        </w:rPr>
        <w:t>11.1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Será interrompido o serviço em execução com a contratada inadimplente, salvo por motivo de economicidade, segurança nacional ou outro de interesse público de alta relevância, devidamente justificado, em qualquer caso, pela máxima autoridade da contratante.</w:t>
      </w:r>
    </w:p>
    <w:p w14:paraId="16ACC74F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5" w:line="288" w:lineRule="auto"/>
        <w:ind w:left="0" w:right="216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Quando do pagamento, será efetuada a retenção tributária prevista na legislação aplicável.</w:t>
      </w:r>
    </w:p>
    <w:p w14:paraId="08CEA76E" w14:textId="2B147892" w:rsidR="004A7D22" w:rsidRPr="00182066" w:rsidRDefault="005F6188" w:rsidP="001820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40"/>
        </w:tabs>
        <w:spacing w:before="118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7AF9CDD8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5C5AE216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DO REAJUSTE</w:t>
      </w:r>
    </w:p>
    <w:p w14:paraId="0FF71D78" w14:textId="27F6C4F9" w:rsidR="004A7D22" w:rsidRPr="00182066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before="174" w:line="288" w:lineRule="auto"/>
        <w:ind w:left="0" w:right="21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Os preços são fixos e irreajustáveis no prazo de um ano contado da data limite para a apresentação das propostas.</w:t>
      </w:r>
    </w:p>
    <w:p w14:paraId="163231EE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9"/>
        <w:ind w:left="0" w:firstLine="0"/>
      </w:pPr>
      <w:r>
        <w:rPr>
          <w:rFonts w:ascii="Arial" w:eastAsia="Arial" w:hAnsi="Arial" w:cs="Arial"/>
        </w:rPr>
        <w:t>DAS SANÇÕES ADMINISTRATIVAS</w:t>
      </w:r>
    </w:p>
    <w:p w14:paraId="1EB226D1" w14:textId="004F26D0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before="174" w:line="288" w:lineRule="auto"/>
        <w:ind w:left="0" w:right="21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Comete infração administrativ</w:t>
      </w:r>
      <w:r w:rsidR="001D5632">
        <w:rPr>
          <w:rFonts w:ascii="Arial" w:eastAsia="Arial" w:hAnsi="Arial" w:cs="Arial"/>
          <w:color w:val="000000"/>
          <w:sz w:val="24"/>
          <w:szCs w:val="24"/>
          <w:lang w:val="pt-BR"/>
        </w:rPr>
        <w:t>a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a Contratada que:</w:t>
      </w:r>
    </w:p>
    <w:p w14:paraId="3387F1F9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13" w:firstLine="0"/>
        <w:jc w:val="both"/>
        <w:rPr>
          <w:color w:val="000000"/>
          <w:lang w:val="pt-BR"/>
        </w:rPr>
      </w:pPr>
      <w:proofErr w:type="spellStart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inexecutar</w:t>
      </w:r>
      <w:proofErr w:type="spellEnd"/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total ou parcialmente qualquer das obrigações assumidas em decorrência da contratação;</w:t>
      </w:r>
    </w:p>
    <w:p w14:paraId="015AB354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ensejar o retardamento da execução do objeto;</w:t>
      </w:r>
    </w:p>
    <w:p w14:paraId="0F9E5724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falhar ou fraudar na execução do serviço;</w:t>
      </w:r>
    </w:p>
    <w:p w14:paraId="4881A757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comportar-se de modo inidôneo;</w:t>
      </w:r>
    </w:p>
    <w:p w14:paraId="30FDA0D7" w14:textId="77777777" w:rsidR="004A7D22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74"/>
        <w:ind w:left="0" w:firstLine="0"/>
        <w:jc w:val="both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cometer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fraude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fiscal;</w:t>
      </w:r>
    </w:p>
    <w:p w14:paraId="40A98A7A" w14:textId="40EF4665" w:rsidR="004A7D22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3"/>
        <w:rPr>
          <w:rFonts w:ascii="Arial" w:eastAsia="Arial" w:hAnsi="Arial" w:cs="Arial"/>
          <w:color w:val="000000"/>
          <w:sz w:val="28"/>
          <w:szCs w:val="28"/>
        </w:rPr>
      </w:pPr>
    </w:p>
    <w:p w14:paraId="4332328D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69"/>
          <w:tab w:val="left" w:pos="1270"/>
        </w:tabs>
        <w:spacing w:line="288" w:lineRule="auto"/>
        <w:ind w:left="0" w:right="182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Pela inexecução </w:t>
      </w:r>
      <w:r w:rsidRPr="000A5F78">
        <w:rPr>
          <w:rFonts w:ascii="Arial" w:eastAsia="Arial" w:hAnsi="Arial" w:cs="Arial"/>
          <w:color w:val="000000"/>
          <w:sz w:val="24"/>
          <w:szCs w:val="24"/>
          <w:u w:val="single"/>
          <w:lang w:val="pt-BR"/>
        </w:rPr>
        <w:t>total ou parcial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do serviço, a Administração pode aplicar à CONTRATADA as seguintes sanções:</w:t>
      </w:r>
    </w:p>
    <w:p w14:paraId="77CA28F4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2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Advertência, por faltas leves, assim entendidas aquelas que não acarretem prejuízos significativos para a Contratante;</w:t>
      </w:r>
    </w:p>
    <w:p w14:paraId="219221C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multa moratória de 1% (um por cento) por dia de atraso injustificado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sobre o valor da parcela inadimplida, até o limite de 30 (trinta) dias;</w:t>
      </w:r>
    </w:p>
    <w:p w14:paraId="7E25F8E6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2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multa compensatória de 10% (dez por cento) sobre o valor total do serviço, no caso de inexecução total do objeto;</w:t>
      </w:r>
    </w:p>
    <w:p w14:paraId="11CA7F33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11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em caso de inexecução parcial, a multa compensatória, no mesmo percentual do subitem acima, será aplicada de forma proporcional à obrigação inadimplida;</w:t>
      </w:r>
    </w:p>
    <w:p w14:paraId="207E93E2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6" w:line="288" w:lineRule="auto"/>
        <w:ind w:left="0" w:right="208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suspensão de licitar e impedimento de contratar com o órgão, entidade ou unidade administrativa pela qual a Administração Pública opera e atua concretamente, pelo prazo de até dois anos;</w:t>
      </w:r>
    </w:p>
    <w:p w14:paraId="32FBFC1A" w14:textId="342C2E23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 w:line="288" w:lineRule="auto"/>
        <w:ind w:left="0" w:right="22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impedimento de licitar e contratar com órgãos e entidades da </w:t>
      </w:r>
      <w:r w:rsidR="007B2DA3">
        <w:rPr>
          <w:rFonts w:ascii="Arial" w:eastAsia="Arial" w:hAnsi="Arial" w:cs="Arial"/>
          <w:color w:val="000000"/>
          <w:sz w:val="24"/>
          <w:szCs w:val="24"/>
          <w:lang w:val="pt-BR"/>
        </w:rPr>
        <w:t>Administração Pública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pelo prazo de até cinco anos;</w:t>
      </w:r>
    </w:p>
    <w:p w14:paraId="0803315D" w14:textId="6E9B6D72" w:rsidR="004A7D22" w:rsidRPr="000A5F78" w:rsidRDefault="005F618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4" w:line="288" w:lineRule="auto"/>
        <w:ind w:right="183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11.2.6.1. A sanção de impedimento de licitar e contratar prevista neste subitem também é aplicável em quaisquer das hipóteses previstas como infração administrativa</w:t>
      </w:r>
      <w:r w:rsidR="00FC1E7F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7D896DEF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5" w:line="288" w:lineRule="auto"/>
        <w:ind w:left="0" w:right="21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declaração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Contratante pelos prejuízos causados;</w:t>
      </w:r>
    </w:p>
    <w:p w14:paraId="151555F2" w14:textId="1083A95D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95"/>
        </w:tabs>
        <w:spacing w:before="117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Também ficam sujeitas às penalidades</w:t>
      </w:r>
      <w:r w:rsidR="00CD0798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as empresas ou profissionais que:</w:t>
      </w:r>
    </w:p>
    <w:p w14:paraId="6E8EEE7E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8" w:line="288" w:lineRule="auto"/>
        <w:ind w:left="0" w:right="21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tenham sofrido condenação definitiva por praticar, por meio dolosos, fraude fiscal no recolhimento de quaisquer tributos;</w:t>
      </w:r>
    </w:p>
    <w:p w14:paraId="7C603FD8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before="117"/>
        <w:ind w:left="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tenham praticado atos ilícitos visando a frustrar os objetivos da licitação;</w:t>
      </w:r>
    </w:p>
    <w:p w14:paraId="137E4D37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7"/>
        <w:rPr>
          <w:rFonts w:ascii="Arial" w:eastAsia="Arial" w:hAnsi="Arial" w:cs="Arial"/>
          <w:color w:val="000000"/>
          <w:sz w:val="25"/>
          <w:szCs w:val="25"/>
          <w:lang w:val="pt-BR"/>
        </w:rPr>
      </w:pPr>
    </w:p>
    <w:p w14:paraId="6F64E150" w14:textId="77777777" w:rsidR="004A7D22" w:rsidRPr="000A5F78" w:rsidRDefault="005F618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990"/>
        </w:tabs>
        <w:spacing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demonstrem não possuir idoneidade para contratar com a Administração em virtude de atos ilícitos praticados.</w:t>
      </w:r>
    </w:p>
    <w:p w14:paraId="0C24ABF5" w14:textId="6D12EDC4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7" w:line="288" w:lineRule="auto"/>
        <w:ind w:left="0" w:right="217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aplicação de qualquer das penalidades previstas realizar-se-á em processo administrativo que assegurará o contraditório e a ampla defesa à Contratada, observando-se o procedimento previsto na Lei nº 14133</w:t>
      </w:r>
      <w:r w:rsidR="00231E35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75E58D13" w14:textId="0E6E25FE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6" w:line="288" w:lineRule="auto"/>
        <w:ind w:left="0" w:right="17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As multas devidas e/ou prejuízos causados à Contratante serão deduzidos dos valores a serem pagos, ou recolhidos em favor d</w:t>
      </w:r>
      <w:r w:rsidR="00AF5C84">
        <w:rPr>
          <w:rFonts w:ascii="Arial" w:eastAsia="Arial" w:hAnsi="Arial" w:cs="Arial"/>
          <w:color w:val="000000"/>
          <w:sz w:val="24"/>
          <w:szCs w:val="24"/>
          <w:lang w:val="pt-BR"/>
        </w:rPr>
        <w:t>o Município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, ou deduzidos da garantia, ou ainda, quando for o caso, serão inscritos na Dívida Ativa d</w:t>
      </w:r>
      <w:r w:rsidR="00AF5C84">
        <w:rPr>
          <w:rFonts w:ascii="Arial" w:eastAsia="Arial" w:hAnsi="Arial" w:cs="Arial"/>
          <w:color w:val="000000"/>
          <w:sz w:val="24"/>
          <w:szCs w:val="24"/>
          <w:lang w:val="pt-BR"/>
        </w:rPr>
        <w:t>o Município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e cobrados judicialmente.</w:t>
      </w:r>
    </w:p>
    <w:p w14:paraId="0261FF27" w14:textId="52E52609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0"/>
        </w:tabs>
        <w:spacing w:before="115" w:line="288" w:lineRule="auto"/>
        <w:ind w:left="0" w:right="18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Caso o valor da multa não seja suficiente para cobrir os prejuízos causados pela conduta do licitante, a</w:t>
      </w:r>
      <w:r w:rsidR="007370B2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Entidade poderá cobrar o valor remanescente judicialmente, conforme artigo 419 do Código Civil.</w:t>
      </w:r>
    </w:p>
    <w:p w14:paraId="0486285B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7" w:line="288" w:lineRule="auto"/>
        <w:ind w:left="0" w:right="183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 autoridade competente, na aplicação das sanções, levará em </w:t>
      </w: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lastRenderedPageBreak/>
        <w:t>consideração a gravidade da conduta do infrator, o caráter educativo da pena, bem como o dano causado à Administração, observado o princípio da proporcionalidade.</w:t>
      </w:r>
    </w:p>
    <w:p w14:paraId="4A9F559A" w14:textId="11BF1EE6" w:rsidR="004A7D22" w:rsidRPr="000D0A60" w:rsidRDefault="005F6188" w:rsidP="000D0A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64" w:line="288" w:lineRule="auto"/>
        <w:ind w:left="0" w:right="217" w:firstLine="0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>Se, durante o processo de aplicação de penalidade, se houver indícios de prática de infração administrativa tipificada pela Lei nº 12.846, de 1º de agosto de 2013, como ato lesivo à administração pública nacional ou estrangeira, cópias dos processos administrativos necessários à apuração da responsabilidade da empresa deverão ser remetidas à autoridade competente, com despacho fundamentado, para ciência e</w:t>
      </w:r>
      <w:r w:rsidR="000D0A6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</w:t>
      </w:r>
      <w:r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decisão sobre a eventual instauração de investigação preliminar ou Processo </w:t>
      </w:r>
      <w:r w:rsidR="00EC665D"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>Administrativ</w:t>
      </w:r>
      <w:r w:rsidR="000D0A6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</w:t>
      </w:r>
      <w:r w:rsidRPr="000D0A60">
        <w:rPr>
          <w:rFonts w:ascii="Arial" w:eastAsia="Arial" w:hAnsi="Arial" w:cs="Arial"/>
          <w:color w:val="000000"/>
          <w:sz w:val="24"/>
          <w:szCs w:val="24"/>
          <w:lang w:val="pt-BR"/>
        </w:rPr>
        <w:t>de Responsabilização – PAR.</w:t>
      </w:r>
    </w:p>
    <w:p w14:paraId="5DA3D81D" w14:textId="77777777" w:rsidR="004A7D22" w:rsidRPr="000A5F78" w:rsidRDefault="005F61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before="118" w:line="288" w:lineRule="auto"/>
        <w:ind w:left="0" w:right="220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A apuração e o julgamento das demais infrações administrativas não consideradas como ato lesivo à Administração Pública nacional ou estrangeira nos termos da Lei nº 12.846, de 1º de agosto de 2013, seguirão seu rito normal na unidade administrativa.</w:t>
      </w:r>
    </w:p>
    <w:p w14:paraId="3DF32BDB" w14:textId="3D0960ED" w:rsidR="004A7D22" w:rsidRDefault="005F6188" w:rsidP="001820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6" w:line="288" w:lineRule="auto"/>
        <w:ind w:left="0" w:right="209" w:firstLine="0"/>
        <w:jc w:val="both"/>
        <w:rPr>
          <w:color w:val="000000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processamento do PAR não interfere no seguimento regular dos processos administrativos específicos para apuração da ocorrência de danos e prejuízos à Administração Pública resultantes de ato lesivo cometido por pessoa jurídica, com ou sem a participação de agente públic</w:t>
      </w:r>
      <w:r w:rsidR="008219DF"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o.</w:t>
      </w:r>
    </w:p>
    <w:p w14:paraId="2BD84368" w14:textId="77777777" w:rsidR="00182066" w:rsidRPr="00182066" w:rsidRDefault="00182066" w:rsidP="00182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5"/>
        </w:tabs>
        <w:spacing w:before="116" w:line="288" w:lineRule="auto"/>
        <w:ind w:right="209"/>
        <w:jc w:val="both"/>
        <w:rPr>
          <w:color w:val="000000"/>
          <w:lang w:val="pt-BR"/>
        </w:rPr>
      </w:pPr>
    </w:p>
    <w:p w14:paraId="34E63B1D" w14:textId="77777777" w:rsidR="004A7D22" w:rsidRDefault="005F6188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</w:pPr>
      <w:r>
        <w:rPr>
          <w:rFonts w:ascii="Arial" w:eastAsia="Arial" w:hAnsi="Arial" w:cs="Arial"/>
        </w:rPr>
        <w:t>DESPACHO DO ORDENADOR DE DESPESAS</w:t>
      </w:r>
    </w:p>
    <w:p w14:paraId="038FE345" w14:textId="43477677" w:rsidR="004A7D22" w:rsidRPr="00D07FEF" w:rsidRDefault="005F6188" w:rsidP="00D07FE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74" w:line="288" w:lineRule="auto"/>
        <w:ind w:right="213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O documento apresentado descreve de maneira adequada o planejamento da contratação, permitindo a avaliação de custos e demandas, e possui anexo os orçamentos e planilhas de preços de mercado, definindo a sistemática de suprimento, critérios de aceitação do objeto, deveres do Licitante e da Administração, procedimentos de fiscalização e gerenciamento, prazos de entrega e a possibilidade de sanções administrativas, de forma clara, concisa e objetiva.</w:t>
      </w:r>
    </w:p>
    <w:p w14:paraId="420E764E" w14:textId="42B2993F" w:rsidR="004A7D22" w:rsidRPr="000A5F78" w:rsidRDefault="005F618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88" w:lineRule="auto"/>
        <w:ind w:right="215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0A5F78">
        <w:rPr>
          <w:rFonts w:ascii="Arial" w:eastAsia="Arial" w:hAnsi="Arial" w:cs="Arial"/>
          <w:color w:val="000000"/>
          <w:sz w:val="24"/>
          <w:szCs w:val="24"/>
          <w:lang w:val="pt-BR"/>
        </w:rPr>
        <w:t>Dessa forma, aprovo o presente Termo de Referência.</w:t>
      </w:r>
    </w:p>
    <w:p w14:paraId="3FDD5691" w14:textId="77777777" w:rsidR="004A7D22" w:rsidRPr="000A5F78" w:rsidRDefault="004A7D2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3E71548C" w14:textId="7452981A" w:rsidR="00EC665D" w:rsidRPr="000A5F78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73EB07A" w14:textId="1C4B3F1C" w:rsidR="00EC665D" w:rsidRPr="000A5F78" w:rsidRDefault="00EC665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  <w:r w:rsidRPr="000D0A60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Arroio Grande, </w:t>
      </w:r>
      <w:r w:rsidR="00822469">
        <w:rPr>
          <w:rFonts w:ascii="Arial" w:eastAsia="Arial" w:hAnsi="Arial" w:cs="Arial"/>
          <w:color w:val="000000"/>
          <w:sz w:val="26"/>
          <w:szCs w:val="26"/>
          <w:lang w:val="pt-BR"/>
        </w:rPr>
        <w:t>03</w:t>
      </w:r>
      <w:r w:rsidRPr="000D0A60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de</w:t>
      </w:r>
      <w:r w:rsidR="00405853" w:rsidRPr="000D0A60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</w:t>
      </w:r>
      <w:r w:rsidR="00822469">
        <w:rPr>
          <w:rFonts w:ascii="Arial" w:eastAsia="Arial" w:hAnsi="Arial" w:cs="Arial"/>
          <w:color w:val="000000"/>
          <w:sz w:val="26"/>
          <w:szCs w:val="26"/>
          <w:lang w:val="pt-BR"/>
        </w:rPr>
        <w:t>fevereiro</w:t>
      </w:r>
      <w:bookmarkStart w:id="1" w:name="_GoBack"/>
      <w:bookmarkEnd w:id="1"/>
      <w:r w:rsidR="009E377B"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 de 2025</w:t>
      </w:r>
      <w:r w:rsidRPr="000A5F78">
        <w:rPr>
          <w:rFonts w:ascii="Arial" w:eastAsia="Arial" w:hAnsi="Arial" w:cs="Arial"/>
          <w:color w:val="000000"/>
          <w:sz w:val="26"/>
          <w:szCs w:val="26"/>
          <w:lang w:val="pt-BR"/>
        </w:rPr>
        <w:t>.</w:t>
      </w:r>
    </w:p>
    <w:p w14:paraId="16CE5982" w14:textId="7CE810CA" w:rsidR="00A56875" w:rsidRDefault="00A568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DD9082C" w14:textId="3A1B6450" w:rsidR="001B2AF9" w:rsidRDefault="001B2AF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61503139" w14:textId="23461341" w:rsidR="00182066" w:rsidRDefault="001820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7FCE1AFF" w14:textId="20EEA0D3" w:rsidR="001B2AF9" w:rsidRDefault="001B2AF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7D9C7F9D" w14:textId="027E68BF" w:rsidR="001B2AF9" w:rsidRDefault="001B2AF9" w:rsidP="001B2AF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>________________________</w:t>
      </w:r>
    </w:p>
    <w:bookmarkEnd w:id="0"/>
    <w:p w14:paraId="4555F708" w14:textId="77777777" w:rsidR="009E377B" w:rsidRDefault="009E377B" w:rsidP="003855B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>Ailton da Cunha Vargas</w:t>
      </w:r>
    </w:p>
    <w:p w14:paraId="34F2CCF6" w14:textId="5F17D7CE" w:rsidR="00A56875" w:rsidRPr="000A5F78" w:rsidRDefault="009E377B" w:rsidP="003855B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eastAsia="Arial" w:hAnsi="Arial" w:cs="Arial"/>
          <w:color w:val="000000"/>
          <w:sz w:val="26"/>
          <w:szCs w:val="26"/>
          <w:lang w:val="pt-BR"/>
        </w:rPr>
      </w:pPr>
      <w:r>
        <w:rPr>
          <w:rFonts w:ascii="Arial" w:eastAsia="Arial" w:hAnsi="Arial" w:cs="Arial"/>
          <w:color w:val="000000"/>
          <w:sz w:val="26"/>
          <w:szCs w:val="26"/>
          <w:lang w:val="pt-BR"/>
        </w:rPr>
        <w:t xml:space="preserve">Presidente </w:t>
      </w:r>
    </w:p>
    <w:sectPr w:rsidR="00A56875" w:rsidRPr="000A5F78">
      <w:headerReference w:type="default" r:id="rId9"/>
      <w:footerReference w:type="default" r:id="rId10"/>
      <w:pgSz w:w="11920" w:h="16840"/>
      <w:pgMar w:top="1417" w:right="1701" w:bottom="1417" w:left="1701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FE285" w14:textId="77777777" w:rsidR="002321C2" w:rsidRDefault="002321C2">
      <w:r>
        <w:separator/>
      </w:r>
    </w:p>
  </w:endnote>
  <w:endnote w:type="continuationSeparator" w:id="0">
    <w:p w14:paraId="4529C0B5" w14:textId="77777777" w:rsidR="002321C2" w:rsidRDefault="0023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A3496" w14:textId="77777777" w:rsidR="004A7D22" w:rsidRDefault="002321C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pict w14:anchorId="7EE8821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-6.55pt;margin-top:783.65pt;width:233.15pt;height:23.75pt;z-index:-15844864;mso-position-horizontal:absolute;mso-position-horizontal-relative:margin;mso-position-vertical:absolute;mso-position-vertical-relative:text" filled="f" stroked="f">
          <v:textbox style="mso-next-textbox:#docshape1" inset="0,0,0,0">
            <w:txbxContent>
              <w:p w14:paraId="2CAF2EC4" w14:textId="77777777" w:rsidR="000679CB" w:rsidRDefault="000679CB">
                <w:pPr>
                  <w:spacing w:before="16" w:line="261" w:lineRule="auto"/>
                  <w:ind w:left="20"/>
                  <w:rPr>
                    <w:rFonts w:ascii="Arial" w:hAnsi="Arial"/>
                    <w:sz w:val="12"/>
                  </w:rPr>
                </w:pPr>
              </w:p>
            </w:txbxContent>
          </v:textbox>
          <w10:wrap anchorx="margin"/>
        </v:shape>
      </w:pict>
    </w:r>
    <w:r>
      <w:pict w14:anchorId="38D3B40D">
        <v:line id="_x0000_s2050" style="position:absolute;z-index:-15845376;mso-position-horizontal:absolute;mso-position-horizontal-relative:margin;mso-position-vertical:absolute;mso-position-vertical-relative:text" from="-6.05pt,783.85pt" to="333.8pt,783.85pt" strokeweight=".4pt">
          <w10:wrap anchorx="margin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84F70" w14:textId="77777777" w:rsidR="002321C2" w:rsidRDefault="002321C2">
      <w:r>
        <w:separator/>
      </w:r>
    </w:p>
  </w:footnote>
  <w:footnote w:type="continuationSeparator" w:id="0">
    <w:p w14:paraId="547E1736" w14:textId="77777777" w:rsidR="002321C2" w:rsidRDefault="00232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BA864" w14:textId="587E085A" w:rsidR="004A7D22" w:rsidRDefault="004A7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 w:hanging="142"/>
      <w:rPr>
        <w:color w:val="000000"/>
      </w:rPr>
    </w:pPr>
  </w:p>
  <w:p w14:paraId="4D67F372" w14:textId="77777777" w:rsidR="004A7D22" w:rsidRDefault="004A7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993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A4F31"/>
    <w:multiLevelType w:val="multilevel"/>
    <w:tmpl w:val="5C2C9BAA"/>
    <w:lvl w:ilvl="0">
      <w:start w:val="1"/>
      <w:numFmt w:val="decimal"/>
      <w:lvlText w:val="%1."/>
      <w:lvlJc w:val="left"/>
      <w:pPr>
        <w:ind w:left="490" w:hanging="360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50" w:hanging="43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7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840" w:hanging="720"/>
      </w:pPr>
    </w:lvl>
    <w:lvl w:ilvl="4">
      <w:numFmt w:val="bullet"/>
      <w:lvlText w:val="•"/>
      <w:lvlJc w:val="left"/>
      <w:pPr>
        <w:ind w:left="860" w:hanging="720"/>
      </w:pPr>
    </w:lvl>
    <w:lvl w:ilvl="5">
      <w:numFmt w:val="bullet"/>
      <w:lvlText w:val="•"/>
      <w:lvlJc w:val="left"/>
      <w:pPr>
        <w:ind w:left="1120" w:hanging="720"/>
      </w:pPr>
    </w:lvl>
    <w:lvl w:ilvl="6">
      <w:numFmt w:val="bullet"/>
      <w:lvlText w:val="•"/>
      <w:lvlJc w:val="left"/>
      <w:pPr>
        <w:ind w:left="1280" w:hanging="720"/>
      </w:pPr>
    </w:lvl>
    <w:lvl w:ilvl="7">
      <w:numFmt w:val="bullet"/>
      <w:lvlText w:val="•"/>
      <w:lvlJc w:val="left"/>
      <w:pPr>
        <w:ind w:left="3340" w:hanging="720"/>
      </w:pPr>
    </w:lvl>
    <w:lvl w:ilvl="8">
      <w:numFmt w:val="bullet"/>
      <w:lvlText w:val="•"/>
      <w:lvlJc w:val="left"/>
      <w:pPr>
        <w:ind w:left="54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22"/>
    <w:rsid w:val="00056BC4"/>
    <w:rsid w:val="00064D32"/>
    <w:rsid w:val="000679CB"/>
    <w:rsid w:val="00094560"/>
    <w:rsid w:val="000951BA"/>
    <w:rsid w:val="000A507D"/>
    <w:rsid w:val="000A5F78"/>
    <w:rsid w:val="000C7B14"/>
    <w:rsid w:val="000D0A60"/>
    <w:rsid w:val="000D183D"/>
    <w:rsid w:val="000D6308"/>
    <w:rsid w:val="0011259E"/>
    <w:rsid w:val="00182066"/>
    <w:rsid w:val="001B2AF9"/>
    <w:rsid w:val="001B7117"/>
    <w:rsid w:val="001C0369"/>
    <w:rsid w:val="001D5558"/>
    <w:rsid w:val="001D5632"/>
    <w:rsid w:val="001E1521"/>
    <w:rsid w:val="001F44CF"/>
    <w:rsid w:val="00210158"/>
    <w:rsid w:val="0023080A"/>
    <w:rsid w:val="00231E35"/>
    <w:rsid w:val="002321C2"/>
    <w:rsid w:val="0024540F"/>
    <w:rsid w:val="00270636"/>
    <w:rsid w:val="002801C5"/>
    <w:rsid w:val="002A5A56"/>
    <w:rsid w:val="002D68B9"/>
    <w:rsid w:val="002D69E0"/>
    <w:rsid w:val="00307971"/>
    <w:rsid w:val="00355D8B"/>
    <w:rsid w:val="003855BF"/>
    <w:rsid w:val="00396B16"/>
    <w:rsid w:val="003B20EA"/>
    <w:rsid w:val="003E3343"/>
    <w:rsid w:val="003E55E6"/>
    <w:rsid w:val="00405853"/>
    <w:rsid w:val="0041451B"/>
    <w:rsid w:val="00470CF6"/>
    <w:rsid w:val="004A7D22"/>
    <w:rsid w:val="004B4222"/>
    <w:rsid w:val="004C0D3D"/>
    <w:rsid w:val="00511AE7"/>
    <w:rsid w:val="00532970"/>
    <w:rsid w:val="00533379"/>
    <w:rsid w:val="005463F5"/>
    <w:rsid w:val="00556B93"/>
    <w:rsid w:val="0056198C"/>
    <w:rsid w:val="00567038"/>
    <w:rsid w:val="00571A5A"/>
    <w:rsid w:val="00584787"/>
    <w:rsid w:val="005862A4"/>
    <w:rsid w:val="005917A6"/>
    <w:rsid w:val="005C5D48"/>
    <w:rsid w:val="005C6B9D"/>
    <w:rsid w:val="005C7953"/>
    <w:rsid w:val="005F6188"/>
    <w:rsid w:val="006122D2"/>
    <w:rsid w:val="00623DD1"/>
    <w:rsid w:val="00642FB7"/>
    <w:rsid w:val="006540A8"/>
    <w:rsid w:val="006B0D96"/>
    <w:rsid w:val="006C02AB"/>
    <w:rsid w:val="00705719"/>
    <w:rsid w:val="007370B2"/>
    <w:rsid w:val="00741CA7"/>
    <w:rsid w:val="00773084"/>
    <w:rsid w:val="007A5484"/>
    <w:rsid w:val="007B2DA3"/>
    <w:rsid w:val="007C77BF"/>
    <w:rsid w:val="007E5E0C"/>
    <w:rsid w:val="0081302B"/>
    <w:rsid w:val="008151AE"/>
    <w:rsid w:val="008219DF"/>
    <w:rsid w:val="00822469"/>
    <w:rsid w:val="008434CD"/>
    <w:rsid w:val="008471CA"/>
    <w:rsid w:val="00857F07"/>
    <w:rsid w:val="00861360"/>
    <w:rsid w:val="00873813"/>
    <w:rsid w:val="00883E4A"/>
    <w:rsid w:val="00886CDA"/>
    <w:rsid w:val="008916CD"/>
    <w:rsid w:val="00892143"/>
    <w:rsid w:val="0089253A"/>
    <w:rsid w:val="0089722C"/>
    <w:rsid w:val="00920784"/>
    <w:rsid w:val="009335BF"/>
    <w:rsid w:val="00981184"/>
    <w:rsid w:val="009E377B"/>
    <w:rsid w:val="00A27785"/>
    <w:rsid w:val="00A37339"/>
    <w:rsid w:val="00A56875"/>
    <w:rsid w:val="00A5740B"/>
    <w:rsid w:val="00A90A90"/>
    <w:rsid w:val="00AA7A60"/>
    <w:rsid w:val="00AE3EEB"/>
    <w:rsid w:val="00AF5C84"/>
    <w:rsid w:val="00AF6EC6"/>
    <w:rsid w:val="00B00A35"/>
    <w:rsid w:val="00B14CD4"/>
    <w:rsid w:val="00B164F2"/>
    <w:rsid w:val="00B20B20"/>
    <w:rsid w:val="00B7467D"/>
    <w:rsid w:val="00B9098B"/>
    <w:rsid w:val="00BC3E7B"/>
    <w:rsid w:val="00BE1C00"/>
    <w:rsid w:val="00BF533E"/>
    <w:rsid w:val="00C24904"/>
    <w:rsid w:val="00C26D2A"/>
    <w:rsid w:val="00C43653"/>
    <w:rsid w:val="00C65C4F"/>
    <w:rsid w:val="00CD0798"/>
    <w:rsid w:val="00CE3ADA"/>
    <w:rsid w:val="00D07FEF"/>
    <w:rsid w:val="00D231FD"/>
    <w:rsid w:val="00D6595F"/>
    <w:rsid w:val="00DC4460"/>
    <w:rsid w:val="00DD1B02"/>
    <w:rsid w:val="00DF6AFC"/>
    <w:rsid w:val="00E1163E"/>
    <w:rsid w:val="00E11C45"/>
    <w:rsid w:val="00E11E16"/>
    <w:rsid w:val="00EB1C38"/>
    <w:rsid w:val="00EB5BAC"/>
    <w:rsid w:val="00EC10D2"/>
    <w:rsid w:val="00EC665D"/>
    <w:rsid w:val="00ED0955"/>
    <w:rsid w:val="00ED33DD"/>
    <w:rsid w:val="00ED7CDB"/>
    <w:rsid w:val="00F04320"/>
    <w:rsid w:val="00F34C29"/>
    <w:rsid w:val="00F46C6E"/>
    <w:rsid w:val="00F533E9"/>
    <w:rsid w:val="00F641E6"/>
    <w:rsid w:val="00FA5416"/>
    <w:rsid w:val="00FA5957"/>
    <w:rsid w:val="00FC1E7F"/>
    <w:rsid w:val="00FC604F"/>
    <w:rsid w:val="00FD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2D0B367"/>
  <w15:docId w15:val="{0F0C1C67-0AF0-4C67-9A88-86F14A10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490" w:hanging="36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8916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16CD"/>
  </w:style>
  <w:style w:type="paragraph" w:styleId="Rodap">
    <w:name w:val="footer"/>
    <w:basedOn w:val="Normal"/>
    <w:link w:val="RodapChar"/>
    <w:uiPriority w:val="99"/>
    <w:unhideWhenUsed/>
    <w:rsid w:val="008916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16CD"/>
  </w:style>
  <w:style w:type="table" w:styleId="Tabelacomgrade">
    <w:name w:val="Table Grid"/>
    <w:basedOn w:val="Tabelanormal"/>
    <w:uiPriority w:val="39"/>
    <w:rsid w:val="00A56875"/>
    <w:pPr>
      <w:widowControl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1F44CF"/>
    <w:pPr>
      <w:widowControl/>
    </w:pPr>
    <w:rPr>
      <w:rFonts w:ascii="Cambria" w:eastAsia="Cambria" w:hAnsi="Cambria"/>
      <w:kern w:val="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2A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2176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2024-06-14T15:08:00Z</cp:lastPrinted>
  <dcterms:created xsi:type="dcterms:W3CDTF">2024-07-19T14:22:00Z</dcterms:created>
  <dcterms:modified xsi:type="dcterms:W3CDTF">2025-02-03T11:04:00Z</dcterms:modified>
</cp:coreProperties>
</file>