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74771755"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132CA8FF" w:rsidR="002129E1" w:rsidRPr="004D7ACD" w:rsidRDefault="002129E1" w:rsidP="004D7ACD">
      <w:pPr>
        <w:rPr>
          <w:rFonts w:cs="Arial"/>
          <w:b/>
          <w:bCs/>
          <w:color w:val="5B5B5F"/>
          <w:sz w:val="28"/>
          <w:szCs w:val="28"/>
        </w:rPr>
      </w:pPr>
      <w:r w:rsidRPr="0077790A">
        <w:rPr>
          <w:rFonts w:cs="Arial"/>
          <w:bCs/>
          <w:color w:val="5B5B5F"/>
          <w:sz w:val="28"/>
          <w:szCs w:val="28"/>
        </w:rPr>
        <w:t>00</w:t>
      </w:r>
      <w:r w:rsidR="00BE11CF" w:rsidRPr="0077790A">
        <w:rPr>
          <w:rFonts w:cs="Arial"/>
          <w:bCs/>
          <w:color w:val="5B5B5F"/>
          <w:sz w:val="28"/>
          <w:szCs w:val="28"/>
        </w:rPr>
        <w:t>3</w:t>
      </w:r>
      <w:r w:rsidR="00054E2A">
        <w:rPr>
          <w:rFonts w:cs="Arial"/>
          <w:bCs/>
          <w:color w:val="5B5B5F"/>
          <w:sz w:val="28"/>
          <w:szCs w:val="28"/>
        </w:rPr>
        <w:t>2</w:t>
      </w:r>
      <w:r w:rsidRPr="0077790A">
        <w:rPr>
          <w:rFonts w:cs="Arial"/>
          <w:bCs/>
          <w:color w:val="5B5B5F"/>
          <w:sz w:val="28"/>
          <w:szCs w:val="28"/>
        </w:rPr>
        <w:t>/202</w:t>
      </w:r>
      <w:r w:rsidR="00F54700" w:rsidRPr="0077790A">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13322BF4" w14:textId="443F2846" w:rsidR="00C35A80" w:rsidRDefault="00062CC1" w:rsidP="004D7ACD">
      <w:pPr>
        <w:rPr>
          <w:rFonts w:cs="Arial"/>
          <w:b/>
          <w:bCs/>
          <w:color w:val="405CA1"/>
          <w:sz w:val="32"/>
          <w:szCs w:val="32"/>
        </w:rPr>
      </w:pPr>
      <w:r>
        <w:rPr>
          <w:rFonts w:cs="Arial"/>
          <w:b/>
          <w:bCs/>
          <w:color w:val="405CA1"/>
          <w:sz w:val="32"/>
          <w:szCs w:val="32"/>
        </w:rPr>
        <w:t>Serviço de reparo no telhado e de reboco na lateral d</w:t>
      </w:r>
      <w:r w:rsidR="00054E2A">
        <w:rPr>
          <w:rFonts w:cs="Arial"/>
          <w:b/>
          <w:bCs/>
          <w:color w:val="405CA1"/>
          <w:sz w:val="32"/>
          <w:szCs w:val="32"/>
        </w:rPr>
        <w:t>e</w:t>
      </w:r>
      <w:r>
        <w:rPr>
          <w:rFonts w:cs="Arial"/>
          <w:b/>
          <w:bCs/>
          <w:color w:val="405CA1"/>
          <w:sz w:val="32"/>
          <w:szCs w:val="32"/>
        </w:rPr>
        <w:t xml:space="preserve"> prédio</w:t>
      </w:r>
      <w:r w:rsidR="00054E2A">
        <w:rPr>
          <w:rFonts w:cs="Arial"/>
          <w:b/>
          <w:bCs/>
          <w:color w:val="405CA1"/>
          <w:sz w:val="32"/>
          <w:szCs w:val="32"/>
        </w:rPr>
        <w:t>.</w:t>
      </w:r>
    </w:p>
    <w:p w14:paraId="22313DEA" w14:textId="77777777" w:rsidR="00062CC1" w:rsidRDefault="00062CC1" w:rsidP="004D7ACD">
      <w:pPr>
        <w:rPr>
          <w:rFonts w:cs="Arial"/>
          <w:b/>
          <w:bCs/>
          <w:color w:val="405CA1"/>
          <w:sz w:val="32"/>
          <w:szCs w:val="32"/>
        </w:rPr>
      </w:pPr>
    </w:p>
    <w:p w14:paraId="756B4D76" w14:textId="791419E4"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63426942" w:rsidR="004D7ACD" w:rsidRPr="00421D5D" w:rsidRDefault="004D7ACD" w:rsidP="004D7ACD">
      <w:pPr>
        <w:rPr>
          <w:rFonts w:cs="Arial"/>
          <w:b/>
          <w:bCs/>
          <w:color w:val="5B5B5F"/>
          <w:sz w:val="28"/>
          <w:szCs w:val="28"/>
        </w:rPr>
      </w:pPr>
      <w:r w:rsidRPr="00BF5541">
        <w:rPr>
          <w:rFonts w:cs="Arial"/>
          <w:b/>
          <w:bCs/>
          <w:color w:val="5B5B5F"/>
          <w:sz w:val="28"/>
          <w:szCs w:val="28"/>
        </w:rPr>
        <w:t xml:space="preserve">R$ </w:t>
      </w:r>
      <w:r w:rsidR="00BF5541">
        <w:rPr>
          <w:rFonts w:cs="Arial"/>
          <w:b/>
          <w:bCs/>
          <w:color w:val="5B5B5F"/>
          <w:sz w:val="28"/>
          <w:szCs w:val="28"/>
        </w:rPr>
        <w:t>7.750,00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218B2E3A" w:rsidR="004D7ACD" w:rsidRDefault="004D7ACD" w:rsidP="004D7ACD">
      <w:pPr>
        <w:rPr>
          <w:rFonts w:cs="Arial"/>
          <w:color w:val="5B5B5F"/>
          <w:sz w:val="28"/>
          <w:szCs w:val="28"/>
        </w:rPr>
      </w:pPr>
      <w:r w:rsidRPr="00DB2FBB">
        <w:rPr>
          <w:rFonts w:cs="Arial"/>
          <w:color w:val="5B5B5F"/>
          <w:sz w:val="28"/>
          <w:szCs w:val="28"/>
        </w:rPr>
        <w:t xml:space="preserve">De </w:t>
      </w:r>
      <w:r w:rsidR="00BE11CF">
        <w:rPr>
          <w:rFonts w:cs="Arial"/>
          <w:b/>
          <w:bCs/>
          <w:color w:val="5B5B5F"/>
          <w:sz w:val="28"/>
          <w:szCs w:val="28"/>
        </w:rPr>
        <w:t>10</w:t>
      </w:r>
      <w:r w:rsidR="005635CD" w:rsidRPr="00DB2FBB">
        <w:rPr>
          <w:rFonts w:cs="Arial"/>
          <w:b/>
          <w:bCs/>
          <w:color w:val="5B5B5F"/>
          <w:sz w:val="28"/>
          <w:szCs w:val="28"/>
        </w:rPr>
        <w:t>/0</w:t>
      </w:r>
      <w:r w:rsidR="00DB2FBB" w:rsidRPr="00DB2FBB">
        <w:rPr>
          <w:rFonts w:cs="Arial"/>
          <w:b/>
          <w:bCs/>
          <w:color w:val="5B5B5F"/>
          <w:sz w:val="28"/>
          <w:szCs w:val="28"/>
        </w:rPr>
        <w:t>4</w:t>
      </w:r>
      <w:r w:rsidR="005635CD" w:rsidRPr="00DB2FBB">
        <w:rPr>
          <w:rFonts w:cs="Arial"/>
          <w:b/>
          <w:bCs/>
          <w:color w:val="5B5B5F"/>
          <w:sz w:val="28"/>
          <w:szCs w:val="28"/>
        </w:rPr>
        <w:t xml:space="preserve">/2024 às </w:t>
      </w:r>
      <w:r w:rsidR="00DB2FBB" w:rsidRPr="00DB2FBB">
        <w:rPr>
          <w:rFonts w:cs="Arial"/>
          <w:b/>
          <w:bCs/>
          <w:color w:val="5B5B5F"/>
          <w:sz w:val="28"/>
          <w:szCs w:val="28"/>
        </w:rPr>
        <w:t>10</w:t>
      </w:r>
      <w:r w:rsidR="005635CD" w:rsidRPr="00DB2FBB">
        <w:rPr>
          <w:rFonts w:cs="Arial"/>
          <w:b/>
          <w:bCs/>
          <w:color w:val="5B5B5F"/>
          <w:sz w:val="28"/>
          <w:szCs w:val="28"/>
        </w:rPr>
        <w:t xml:space="preserve">hs até </w:t>
      </w:r>
      <w:r w:rsidR="00BE11CF">
        <w:rPr>
          <w:rFonts w:cs="Arial"/>
          <w:b/>
          <w:bCs/>
          <w:color w:val="5B5B5F"/>
          <w:sz w:val="28"/>
          <w:szCs w:val="28"/>
        </w:rPr>
        <w:t>15</w:t>
      </w:r>
      <w:r w:rsidR="005635CD" w:rsidRPr="00DB2FBB">
        <w:rPr>
          <w:rFonts w:cs="Arial"/>
          <w:b/>
          <w:bCs/>
          <w:color w:val="5B5B5F"/>
          <w:sz w:val="28"/>
          <w:szCs w:val="28"/>
        </w:rPr>
        <w:t>/0</w:t>
      </w:r>
      <w:r w:rsidR="00DB2FBB" w:rsidRPr="00DB2FBB">
        <w:rPr>
          <w:rFonts w:cs="Arial"/>
          <w:b/>
          <w:bCs/>
          <w:color w:val="5B5B5F"/>
          <w:sz w:val="28"/>
          <w:szCs w:val="28"/>
        </w:rPr>
        <w:t>4</w:t>
      </w:r>
      <w:r w:rsidR="005635CD" w:rsidRPr="00DB2FBB">
        <w:rPr>
          <w:rFonts w:cs="Arial"/>
          <w:b/>
          <w:bCs/>
          <w:color w:val="5B5B5F"/>
          <w:sz w:val="28"/>
          <w:szCs w:val="28"/>
        </w:rPr>
        <w:t xml:space="preserve">/2024 às </w:t>
      </w:r>
      <w:r w:rsidR="00DB2FBB" w:rsidRPr="00DB2FBB">
        <w:rPr>
          <w:rFonts w:cs="Arial"/>
          <w:b/>
          <w:bCs/>
          <w:color w:val="5B5B5F"/>
          <w:sz w:val="28"/>
          <w:szCs w:val="28"/>
        </w:rPr>
        <w:t>10</w:t>
      </w:r>
      <w:r w:rsidR="005635CD" w:rsidRPr="00DB2FBB">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6F81B217"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DB2FBB">
        <w:rPr>
          <w:rFonts w:cs="Arial"/>
          <w:b/>
          <w:bCs/>
          <w:color w:val="000000" w:themeColor="text1"/>
          <w:szCs w:val="20"/>
        </w:rPr>
        <w:t>Nº</w:t>
      </w:r>
      <w:r w:rsidR="00BE11CF">
        <w:rPr>
          <w:rFonts w:cs="Arial"/>
          <w:b/>
          <w:bCs/>
          <w:color w:val="000000" w:themeColor="text1"/>
          <w:szCs w:val="20"/>
        </w:rPr>
        <w:t>3</w:t>
      </w:r>
      <w:r w:rsidR="00054E2A">
        <w:rPr>
          <w:rFonts w:cs="Arial"/>
          <w:b/>
          <w:bCs/>
          <w:color w:val="000000" w:themeColor="text1"/>
          <w:szCs w:val="20"/>
        </w:rPr>
        <w:t>2</w:t>
      </w:r>
    </w:p>
    <w:p w14:paraId="5E20A7FC" w14:textId="43072658" w:rsidR="00C074DA" w:rsidRDefault="00C074DA" w:rsidP="00C074DA">
      <w:pPr>
        <w:spacing w:line="276" w:lineRule="auto"/>
        <w:jc w:val="center"/>
        <w:rPr>
          <w:rFonts w:cs="Arial"/>
          <w:b/>
          <w:bCs/>
          <w:color w:val="000000" w:themeColor="text1"/>
          <w:szCs w:val="20"/>
        </w:rPr>
      </w:pPr>
    </w:p>
    <w:p w14:paraId="25D96097" w14:textId="7E06074B"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DB2FBB">
        <w:rPr>
          <w:rFonts w:cs="Arial"/>
          <w:b/>
          <w:bCs/>
          <w:color w:val="000000" w:themeColor="text1"/>
          <w:szCs w:val="20"/>
        </w:rPr>
        <w:t>n.°</w:t>
      </w:r>
      <w:r w:rsidR="00054E2A">
        <w:rPr>
          <w:rFonts w:cs="Arial"/>
          <w:b/>
          <w:bCs/>
          <w:color w:val="000000" w:themeColor="text1"/>
          <w:szCs w:val="20"/>
        </w:rPr>
        <w:t>41</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6FDB0833"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DB2FBB">
        <w:rPr>
          <w:rFonts w:cs="Arial"/>
          <w:b/>
          <w:bCs/>
          <w:color w:val="000000" w:themeColor="text1"/>
          <w:szCs w:val="20"/>
        </w:rPr>
        <w:t xml:space="preserve">De </w:t>
      </w:r>
      <w:r w:rsidR="00BE11CF">
        <w:rPr>
          <w:rFonts w:cs="Arial"/>
          <w:b/>
          <w:bCs/>
          <w:color w:val="000000" w:themeColor="text1"/>
          <w:szCs w:val="20"/>
        </w:rPr>
        <w:t>1</w:t>
      </w:r>
      <w:r w:rsidR="00054E2A">
        <w:rPr>
          <w:rFonts w:cs="Arial"/>
          <w:b/>
          <w:bCs/>
          <w:color w:val="000000" w:themeColor="text1"/>
          <w:szCs w:val="20"/>
        </w:rPr>
        <w:t>7</w:t>
      </w:r>
      <w:r w:rsidR="005067B4" w:rsidRPr="00DB2FBB">
        <w:rPr>
          <w:rFonts w:cs="Arial"/>
          <w:b/>
          <w:bCs/>
          <w:color w:val="000000" w:themeColor="text1"/>
          <w:szCs w:val="20"/>
        </w:rPr>
        <w:t>/0</w:t>
      </w:r>
      <w:r w:rsidR="00DB2FBB" w:rsidRPr="00DB2FBB">
        <w:rPr>
          <w:rFonts w:cs="Arial"/>
          <w:b/>
          <w:bCs/>
          <w:color w:val="000000" w:themeColor="text1"/>
          <w:szCs w:val="20"/>
        </w:rPr>
        <w:t>4</w:t>
      </w:r>
      <w:r w:rsidR="005067B4" w:rsidRPr="00DB2FBB">
        <w:rPr>
          <w:rFonts w:cs="Arial"/>
          <w:b/>
          <w:bCs/>
          <w:color w:val="000000" w:themeColor="text1"/>
          <w:szCs w:val="20"/>
        </w:rPr>
        <w:t xml:space="preserve">/2024 às </w:t>
      </w:r>
      <w:r w:rsidR="00054E2A">
        <w:rPr>
          <w:rFonts w:cs="Arial"/>
          <w:b/>
          <w:bCs/>
          <w:color w:val="000000" w:themeColor="text1"/>
          <w:szCs w:val="20"/>
        </w:rPr>
        <w:t>09</w:t>
      </w:r>
      <w:r w:rsidR="005067B4" w:rsidRPr="00DB2FBB">
        <w:rPr>
          <w:rFonts w:cs="Arial"/>
          <w:b/>
          <w:bCs/>
          <w:color w:val="000000" w:themeColor="text1"/>
          <w:szCs w:val="20"/>
        </w:rPr>
        <w:t xml:space="preserve">hs até o dia </w:t>
      </w:r>
      <w:r w:rsidR="00054E2A">
        <w:rPr>
          <w:rFonts w:cs="Arial"/>
          <w:b/>
          <w:bCs/>
          <w:color w:val="000000" w:themeColor="text1"/>
          <w:szCs w:val="20"/>
        </w:rPr>
        <w:t>22</w:t>
      </w:r>
      <w:r w:rsidR="005067B4" w:rsidRPr="00DB2FBB">
        <w:rPr>
          <w:rFonts w:cs="Arial"/>
          <w:b/>
          <w:bCs/>
          <w:color w:val="000000" w:themeColor="text1"/>
          <w:szCs w:val="20"/>
        </w:rPr>
        <w:t>/0</w:t>
      </w:r>
      <w:r w:rsidR="00DB2FBB" w:rsidRPr="00DB2FBB">
        <w:rPr>
          <w:rFonts w:cs="Arial"/>
          <w:b/>
          <w:bCs/>
          <w:color w:val="000000" w:themeColor="text1"/>
          <w:szCs w:val="20"/>
        </w:rPr>
        <w:t>4</w:t>
      </w:r>
      <w:r w:rsidR="005067B4" w:rsidRPr="00DB2FBB">
        <w:rPr>
          <w:rFonts w:cs="Arial"/>
          <w:b/>
          <w:bCs/>
          <w:color w:val="000000" w:themeColor="text1"/>
          <w:szCs w:val="20"/>
        </w:rPr>
        <w:t xml:space="preserve">/2024 às </w:t>
      </w:r>
      <w:r w:rsidR="00054E2A">
        <w:rPr>
          <w:rFonts w:cs="Arial"/>
          <w:b/>
          <w:bCs/>
          <w:color w:val="000000" w:themeColor="text1"/>
          <w:szCs w:val="20"/>
        </w:rPr>
        <w:t>09</w:t>
      </w:r>
      <w:r w:rsidR="005067B4" w:rsidRPr="00DB2FBB">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7DD67BE6"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062CC1" w:rsidRPr="00062CC1">
        <w:rPr>
          <w:rFonts w:ascii="Arial" w:hAnsi="Arial" w:cs="Arial"/>
          <w:b/>
          <w:bCs/>
          <w:color w:val="000000" w:themeColor="text1"/>
          <w:szCs w:val="20"/>
        </w:rPr>
        <w:t>Serviço de reparo no telhado e de reboco na lateral d</w:t>
      </w:r>
      <w:r w:rsidR="00054E2A">
        <w:rPr>
          <w:rFonts w:ascii="Arial" w:hAnsi="Arial" w:cs="Arial"/>
          <w:b/>
          <w:bCs/>
          <w:color w:val="000000" w:themeColor="text1"/>
          <w:szCs w:val="20"/>
        </w:rPr>
        <w:t>e</w:t>
      </w:r>
      <w:r w:rsidR="00062CC1" w:rsidRPr="00062CC1">
        <w:rPr>
          <w:rFonts w:ascii="Arial" w:hAnsi="Arial" w:cs="Arial"/>
          <w:b/>
          <w:bCs/>
          <w:color w:val="000000" w:themeColor="text1"/>
          <w:szCs w:val="20"/>
        </w:rPr>
        <w:t xml:space="preserve"> prédio</w:t>
      </w:r>
      <w:r w:rsidR="00062CC1">
        <w:rPr>
          <w:rFonts w:ascii="Arial" w:hAnsi="Arial" w:cs="Arial"/>
          <w:szCs w:val="20"/>
        </w:rPr>
        <w:t>,</w:t>
      </w:r>
      <w:r w:rsidR="00062CC1">
        <w:rPr>
          <w:rFonts w:ascii="Arial" w:hAnsi="Arial" w:cs="Arial"/>
          <w:color w:val="000000" w:themeColor="text1"/>
          <w:szCs w:val="20"/>
        </w:rPr>
        <w:t xml:space="preserve"> </w:t>
      </w:r>
      <w:r>
        <w:rPr>
          <w:rFonts w:ascii="Arial" w:hAnsi="Arial" w:cs="Arial"/>
          <w:color w:val="000000" w:themeColor="text1"/>
          <w:szCs w:val="20"/>
        </w:rPr>
        <w:t>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845"/>
        <w:gridCol w:w="1134"/>
        <w:gridCol w:w="2231"/>
        <w:gridCol w:w="1543"/>
        <w:gridCol w:w="1330"/>
        <w:gridCol w:w="1411"/>
      </w:tblGrid>
      <w:tr w:rsidR="001A10AB" w14:paraId="51488D8A" w14:textId="77777777" w:rsidTr="00C35A80">
        <w:tc>
          <w:tcPr>
            <w:tcW w:w="846" w:type="dxa"/>
          </w:tcPr>
          <w:p w14:paraId="15BC7943" w14:textId="272809BF"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ITEM</w:t>
            </w:r>
          </w:p>
        </w:tc>
        <w:tc>
          <w:tcPr>
            <w:tcW w:w="1134" w:type="dxa"/>
          </w:tcPr>
          <w:p w14:paraId="7A84C073" w14:textId="460AA666"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UNIDADE</w:t>
            </w:r>
          </w:p>
        </w:tc>
        <w:tc>
          <w:tcPr>
            <w:tcW w:w="2230" w:type="dxa"/>
          </w:tcPr>
          <w:p w14:paraId="51D7F60F" w14:textId="219E71DF"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DESCRIÇÃO</w:t>
            </w:r>
          </w:p>
        </w:tc>
        <w:tc>
          <w:tcPr>
            <w:tcW w:w="1543" w:type="dxa"/>
          </w:tcPr>
          <w:p w14:paraId="65078812" w14:textId="5683312E"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QUANTIDADE</w:t>
            </w:r>
          </w:p>
        </w:tc>
        <w:tc>
          <w:tcPr>
            <w:tcW w:w="1330" w:type="dxa"/>
          </w:tcPr>
          <w:p w14:paraId="6CFC0695" w14:textId="1AD351A7"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VALOR UNITÁRIO R$</w:t>
            </w:r>
          </w:p>
        </w:tc>
        <w:tc>
          <w:tcPr>
            <w:tcW w:w="1411" w:type="dxa"/>
          </w:tcPr>
          <w:p w14:paraId="1B957F7D" w14:textId="6F8258AF"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VALOR TOTAL R$</w:t>
            </w:r>
          </w:p>
        </w:tc>
      </w:tr>
      <w:tr w:rsidR="001A10AB" w14:paraId="34DC047D" w14:textId="77777777" w:rsidTr="00062CC1">
        <w:trPr>
          <w:trHeight w:val="886"/>
        </w:trPr>
        <w:tc>
          <w:tcPr>
            <w:tcW w:w="846" w:type="dxa"/>
          </w:tcPr>
          <w:p w14:paraId="676ACAA3" w14:textId="2F658C75"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01</w:t>
            </w:r>
          </w:p>
        </w:tc>
        <w:tc>
          <w:tcPr>
            <w:tcW w:w="1134" w:type="dxa"/>
          </w:tcPr>
          <w:p w14:paraId="06ECB173" w14:textId="65CA21CB"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UNID.</w:t>
            </w:r>
          </w:p>
        </w:tc>
        <w:tc>
          <w:tcPr>
            <w:tcW w:w="2230" w:type="dxa"/>
          </w:tcPr>
          <w:p w14:paraId="41604146" w14:textId="31209979" w:rsidR="00EE6F88" w:rsidRPr="00C35A80" w:rsidRDefault="00062CC1" w:rsidP="00062CC1">
            <w:pPr>
              <w:suppressAutoHyphens w:val="0"/>
              <w:spacing w:after="160" w:line="259" w:lineRule="auto"/>
              <w:jc w:val="both"/>
              <w:rPr>
                <w:rFonts w:cs="Arial"/>
                <w:szCs w:val="20"/>
              </w:rPr>
            </w:pPr>
            <w:r w:rsidRPr="00062CC1">
              <w:rPr>
                <w:rFonts w:eastAsia="Calibri" w:cs="Arial"/>
                <w:kern w:val="2"/>
                <w:sz w:val="24"/>
                <w:lang w:eastAsia="en-US"/>
                <w14:ligatures w14:val="standardContextual"/>
              </w:rPr>
              <w:t>Impermeabilização de 80 metros de calha</w:t>
            </w:r>
            <w:r w:rsidR="0077790A">
              <w:rPr>
                <w:rFonts w:eastAsia="Calibri" w:cs="Arial"/>
                <w:kern w:val="2"/>
                <w:sz w:val="24"/>
                <w:lang w:eastAsia="en-US"/>
                <w14:ligatures w14:val="standardContextual"/>
              </w:rPr>
              <w:t>.</w:t>
            </w:r>
          </w:p>
        </w:tc>
        <w:tc>
          <w:tcPr>
            <w:tcW w:w="1543" w:type="dxa"/>
          </w:tcPr>
          <w:p w14:paraId="24B4F29F" w14:textId="603068D2" w:rsidR="001A10AB" w:rsidRPr="00C35A80" w:rsidRDefault="00EE6F88"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4CCC8F95" w14:textId="40519D89" w:rsidR="001A10AB" w:rsidRPr="00C35A80" w:rsidRDefault="00BF5541"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R$600,00</w:t>
            </w:r>
          </w:p>
        </w:tc>
        <w:tc>
          <w:tcPr>
            <w:tcW w:w="1411" w:type="dxa"/>
          </w:tcPr>
          <w:p w14:paraId="5EAD2E74" w14:textId="7D82957D" w:rsidR="001A10AB" w:rsidRPr="00C35A80" w:rsidRDefault="00BF5541"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R$600,00</w:t>
            </w:r>
          </w:p>
        </w:tc>
      </w:tr>
      <w:tr w:rsidR="001A10AB" w14:paraId="2C4A33E0" w14:textId="77777777" w:rsidTr="00C35A80">
        <w:tc>
          <w:tcPr>
            <w:tcW w:w="846" w:type="dxa"/>
          </w:tcPr>
          <w:p w14:paraId="77A4FBE9" w14:textId="6DC9D610"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02</w:t>
            </w:r>
          </w:p>
        </w:tc>
        <w:tc>
          <w:tcPr>
            <w:tcW w:w="1134" w:type="dxa"/>
          </w:tcPr>
          <w:p w14:paraId="0F6104F2" w14:textId="732614F4"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UNID.</w:t>
            </w:r>
          </w:p>
        </w:tc>
        <w:tc>
          <w:tcPr>
            <w:tcW w:w="2230" w:type="dxa"/>
          </w:tcPr>
          <w:p w14:paraId="18076F97" w14:textId="1AEDD567" w:rsidR="001A10AB" w:rsidRPr="00C35A80" w:rsidRDefault="0077790A" w:rsidP="0077790A">
            <w:pPr>
              <w:suppressAutoHyphens w:val="0"/>
              <w:spacing w:after="160" w:line="259" w:lineRule="auto"/>
              <w:jc w:val="both"/>
              <w:rPr>
                <w:rFonts w:cs="Arial"/>
                <w:szCs w:val="20"/>
              </w:rPr>
            </w:pPr>
            <w:r w:rsidRPr="0077790A">
              <w:rPr>
                <w:rFonts w:eastAsia="Calibri" w:cs="Arial"/>
                <w:kern w:val="2"/>
                <w:sz w:val="24"/>
                <w:lang w:eastAsia="en-US"/>
                <w14:ligatures w14:val="standardContextual"/>
              </w:rPr>
              <w:t>Limpeza de 80 metros lineares de calha</w:t>
            </w:r>
            <w:r>
              <w:rPr>
                <w:rFonts w:eastAsia="Calibri" w:cs="Arial"/>
                <w:kern w:val="2"/>
                <w:sz w:val="24"/>
                <w:lang w:eastAsia="en-US"/>
                <w14:ligatures w14:val="standardContextual"/>
              </w:rPr>
              <w:t>.</w:t>
            </w:r>
          </w:p>
        </w:tc>
        <w:tc>
          <w:tcPr>
            <w:tcW w:w="1543" w:type="dxa"/>
          </w:tcPr>
          <w:p w14:paraId="7050A5C1" w14:textId="7189897C" w:rsidR="001A10AB" w:rsidRPr="00C35A80" w:rsidRDefault="00EE6F88"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60F3DC44" w14:textId="543AD771" w:rsidR="001A10AB" w:rsidRPr="00C35A80" w:rsidRDefault="00BF5541"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R$950,00</w:t>
            </w:r>
          </w:p>
        </w:tc>
        <w:tc>
          <w:tcPr>
            <w:tcW w:w="1411" w:type="dxa"/>
          </w:tcPr>
          <w:p w14:paraId="0655FFFD" w14:textId="6753EFDC" w:rsidR="001A10AB" w:rsidRPr="00C35A80" w:rsidRDefault="00BF5541"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R$950,00</w:t>
            </w:r>
          </w:p>
        </w:tc>
      </w:tr>
      <w:tr w:rsidR="0077790A" w14:paraId="6C2E60C3" w14:textId="77777777" w:rsidTr="00C35A80">
        <w:tc>
          <w:tcPr>
            <w:tcW w:w="846" w:type="dxa"/>
          </w:tcPr>
          <w:p w14:paraId="6FBCCBF4" w14:textId="0619E6E4" w:rsidR="0077790A" w:rsidRPr="00C35A80" w:rsidRDefault="0077790A" w:rsidP="001A10AB">
            <w:pPr>
              <w:pStyle w:val="PADRO"/>
              <w:keepNext w:val="0"/>
              <w:widowControl/>
              <w:shd w:val="clear" w:color="auto" w:fill="auto"/>
              <w:spacing w:before="120" w:after="120"/>
              <w:ind w:firstLine="0"/>
            </w:pPr>
            <w:r>
              <w:t>03</w:t>
            </w:r>
          </w:p>
        </w:tc>
        <w:tc>
          <w:tcPr>
            <w:tcW w:w="1134" w:type="dxa"/>
          </w:tcPr>
          <w:p w14:paraId="38E93EFC" w14:textId="24621AF7" w:rsidR="0077790A" w:rsidRPr="00C35A80" w:rsidRDefault="0077790A" w:rsidP="001A10AB">
            <w:pPr>
              <w:pStyle w:val="PADRO"/>
              <w:keepNext w:val="0"/>
              <w:widowControl/>
              <w:shd w:val="clear" w:color="auto" w:fill="auto"/>
              <w:spacing w:before="120" w:after="120"/>
              <w:ind w:firstLine="0"/>
            </w:pPr>
            <w:r>
              <w:t>UNID.</w:t>
            </w:r>
          </w:p>
        </w:tc>
        <w:tc>
          <w:tcPr>
            <w:tcW w:w="2230" w:type="dxa"/>
          </w:tcPr>
          <w:p w14:paraId="67222063" w14:textId="4AAC949E" w:rsidR="0077790A" w:rsidRPr="0077790A" w:rsidRDefault="0077790A" w:rsidP="0077790A">
            <w:pPr>
              <w:suppressAutoHyphens w:val="0"/>
              <w:spacing w:after="160" w:line="259" w:lineRule="auto"/>
              <w:jc w:val="both"/>
              <w:rPr>
                <w:rFonts w:eastAsia="Calibri" w:cs="Arial"/>
                <w:kern w:val="2"/>
                <w:sz w:val="24"/>
                <w:lang w:eastAsia="en-US"/>
                <w14:ligatures w14:val="standardContextual"/>
              </w:rPr>
            </w:pPr>
            <w:r w:rsidRPr="0077790A">
              <w:rPr>
                <w:rFonts w:eastAsia="Calibri" w:cs="Arial"/>
                <w:kern w:val="2"/>
                <w:sz w:val="24"/>
                <w:lang w:eastAsia="en-US"/>
                <w14:ligatures w14:val="standardContextual"/>
              </w:rPr>
              <w:t>Troca de 15 telhas de 2,44m x 1,1m</w:t>
            </w:r>
            <w:r>
              <w:rPr>
                <w:rFonts w:eastAsia="Calibri" w:cs="Arial"/>
                <w:kern w:val="2"/>
                <w:sz w:val="24"/>
                <w:lang w:eastAsia="en-US"/>
                <w14:ligatures w14:val="standardContextual"/>
              </w:rPr>
              <w:t>.</w:t>
            </w:r>
          </w:p>
        </w:tc>
        <w:tc>
          <w:tcPr>
            <w:tcW w:w="1543" w:type="dxa"/>
          </w:tcPr>
          <w:p w14:paraId="234163D0" w14:textId="1934D576" w:rsidR="0077790A" w:rsidRDefault="0077790A"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1E9EE0FB" w14:textId="6A8F6379" w:rsidR="0077790A" w:rsidRPr="00C35A80" w:rsidRDefault="00BF5541"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R$2.000,00</w:t>
            </w:r>
          </w:p>
        </w:tc>
        <w:tc>
          <w:tcPr>
            <w:tcW w:w="1411" w:type="dxa"/>
          </w:tcPr>
          <w:p w14:paraId="5029BC6C" w14:textId="5AD49C30" w:rsidR="0077790A" w:rsidRPr="00C35A80" w:rsidRDefault="00BF5541"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R$2.000,00</w:t>
            </w:r>
          </w:p>
        </w:tc>
      </w:tr>
      <w:tr w:rsidR="0077790A" w14:paraId="71A46011" w14:textId="77777777" w:rsidTr="00C35A80">
        <w:tc>
          <w:tcPr>
            <w:tcW w:w="846" w:type="dxa"/>
          </w:tcPr>
          <w:p w14:paraId="40E95517" w14:textId="73E01254" w:rsidR="0077790A" w:rsidRDefault="0077790A" w:rsidP="001A10AB">
            <w:pPr>
              <w:pStyle w:val="PADRO"/>
              <w:keepNext w:val="0"/>
              <w:widowControl/>
              <w:shd w:val="clear" w:color="auto" w:fill="auto"/>
              <w:spacing w:before="120" w:after="120"/>
              <w:ind w:firstLine="0"/>
            </w:pPr>
            <w:r>
              <w:t>04</w:t>
            </w:r>
          </w:p>
        </w:tc>
        <w:tc>
          <w:tcPr>
            <w:tcW w:w="1134" w:type="dxa"/>
          </w:tcPr>
          <w:p w14:paraId="5272264D" w14:textId="4517C0A2" w:rsidR="0077790A" w:rsidRDefault="0077790A" w:rsidP="001A10AB">
            <w:pPr>
              <w:pStyle w:val="PADRO"/>
              <w:keepNext w:val="0"/>
              <w:widowControl/>
              <w:shd w:val="clear" w:color="auto" w:fill="auto"/>
              <w:spacing w:before="120" w:after="120"/>
              <w:ind w:firstLine="0"/>
            </w:pPr>
            <w:r>
              <w:t>UNID.</w:t>
            </w:r>
          </w:p>
        </w:tc>
        <w:tc>
          <w:tcPr>
            <w:tcW w:w="2230" w:type="dxa"/>
          </w:tcPr>
          <w:p w14:paraId="003434BD" w14:textId="0973EEC0" w:rsidR="0077790A" w:rsidRPr="0077790A" w:rsidRDefault="0077790A" w:rsidP="0077790A">
            <w:pPr>
              <w:suppressAutoHyphens w:val="0"/>
              <w:spacing w:after="160" w:line="259" w:lineRule="auto"/>
              <w:jc w:val="both"/>
              <w:rPr>
                <w:rFonts w:eastAsia="Calibri" w:cs="Arial"/>
                <w:kern w:val="2"/>
                <w:sz w:val="24"/>
                <w:lang w:eastAsia="en-US"/>
                <w14:ligatures w14:val="standardContextual"/>
              </w:rPr>
            </w:pPr>
            <w:r w:rsidRPr="0077790A">
              <w:rPr>
                <w:rFonts w:eastAsia="Calibri" w:cs="Arial"/>
                <w:kern w:val="2"/>
                <w:sz w:val="24"/>
                <w:lang w:eastAsia="en-US"/>
                <w14:ligatures w14:val="standardContextual"/>
              </w:rPr>
              <w:t>Construção de reboco na lateral do prédio com área total de 48,75m²</w:t>
            </w:r>
            <w:r>
              <w:rPr>
                <w:rFonts w:eastAsia="Calibri" w:cs="Arial"/>
                <w:kern w:val="2"/>
                <w:sz w:val="24"/>
                <w:lang w:eastAsia="en-US"/>
                <w14:ligatures w14:val="standardContextual"/>
              </w:rPr>
              <w:t>.</w:t>
            </w:r>
          </w:p>
        </w:tc>
        <w:tc>
          <w:tcPr>
            <w:tcW w:w="1543" w:type="dxa"/>
          </w:tcPr>
          <w:p w14:paraId="6DD7E530" w14:textId="005CD3E9" w:rsidR="0077790A" w:rsidRDefault="0077790A"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0E805AED" w14:textId="10F25042" w:rsidR="0077790A" w:rsidRPr="00C35A80" w:rsidRDefault="00BF5541"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R$3.800,00</w:t>
            </w:r>
          </w:p>
        </w:tc>
        <w:tc>
          <w:tcPr>
            <w:tcW w:w="1411" w:type="dxa"/>
          </w:tcPr>
          <w:p w14:paraId="6D2CFAF4" w14:textId="23AD1CD4" w:rsidR="0077790A" w:rsidRPr="00C35A80" w:rsidRDefault="00BF5541"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R$3.800,00</w:t>
            </w:r>
          </w:p>
        </w:tc>
      </w:tr>
      <w:tr w:rsidR="0077790A" w14:paraId="42321543" w14:textId="77777777" w:rsidTr="00C35A80">
        <w:tc>
          <w:tcPr>
            <w:tcW w:w="846" w:type="dxa"/>
          </w:tcPr>
          <w:p w14:paraId="77669F79" w14:textId="73BD0227" w:rsidR="0077790A" w:rsidRDefault="0077790A" w:rsidP="001A10AB">
            <w:pPr>
              <w:pStyle w:val="PADRO"/>
              <w:keepNext w:val="0"/>
              <w:widowControl/>
              <w:shd w:val="clear" w:color="auto" w:fill="auto"/>
              <w:spacing w:before="120" w:after="120"/>
              <w:ind w:firstLine="0"/>
            </w:pPr>
            <w:r>
              <w:t>05</w:t>
            </w:r>
          </w:p>
        </w:tc>
        <w:tc>
          <w:tcPr>
            <w:tcW w:w="1134" w:type="dxa"/>
          </w:tcPr>
          <w:p w14:paraId="3700E203" w14:textId="01C2AA2D" w:rsidR="0077790A" w:rsidRDefault="0077790A" w:rsidP="001A10AB">
            <w:pPr>
              <w:pStyle w:val="PADRO"/>
              <w:keepNext w:val="0"/>
              <w:widowControl/>
              <w:shd w:val="clear" w:color="auto" w:fill="auto"/>
              <w:spacing w:before="120" w:after="120"/>
              <w:ind w:firstLine="0"/>
            </w:pPr>
            <w:r>
              <w:t>UNID.</w:t>
            </w:r>
          </w:p>
        </w:tc>
        <w:tc>
          <w:tcPr>
            <w:tcW w:w="2230" w:type="dxa"/>
          </w:tcPr>
          <w:p w14:paraId="37EB6D13" w14:textId="2785B455" w:rsidR="0077790A" w:rsidRPr="0077790A" w:rsidRDefault="0077790A" w:rsidP="0077790A">
            <w:pPr>
              <w:suppressAutoHyphens w:val="0"/>
              <w:spacing w:after="160" w:line="259" w:lineRule="auto"/>
              <w:jc w:val="both"/>
              <w:rPr>
                <w:rFonts w:eastAsia="Calibri" w:cs="Arial"/>
                <w:kern w:val="2"/>
                <w:sz w:val="24"/>
                <w:lang w:eastAsia="en-US"/>
                <w14:ligatures w14:val="standardContextual"/>
              </w:rPr>
            </w:pPr>
            <w:r w:rsidRPr="0077790A">
              <w:rPr>
                <w:rFonts w:eastAsia="Calibri" w:cs="Arial"/>
                <w:kern w:val="2"/>
                <w:sz w:val="24"/>
                <w:lang w:eastAsia="en-US"/>
                <w14:ligatures w14:val="standardContextual"/>
              </w:rPr>
              <w:t>Troca de 8 cumeeiras 20 graus</w:t>
            </w:r>
            <w:r>
              <w:rPr>
                <w:rFonts w:eastAsia="Calibri" w:cs="Arial"/>
                <w:kern w:val="2"/>
                <w:sz w:val="24"/>
                <w:lang w:eastAsia="en-US"/>
                <w14:ligatures w14:val="standardContextual"/>
              </w:rPr>
              <w:t>.</w:t>
            </w:r>
          </w:p>
        </w:tc>
        <w:tc>
          <w:tcPr>
            <w:tcW w:w="1543" w:type="dxa"/>
          </w:tcPr>
          <w:p w14:paraId="5DC43F87" w14:textId="494005E6" w:rsidR="0077790A" w:rsidRDefault="0077790A"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4CC5FEC6" w14:textId="317D2970" w:rsidR="0077790A" w:rsidRPr="00C35A80" w:rsidRDefault="00BF5541"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R$400,00</w:t>
            </w:r>
          </w:p>
        </w:tc>
        <w:tc>
          <w:tcPr>
            <w:tcW w:w="1411" w:type="dxa"/>
          </w:tcPr>
          <w:p w14:paraId="62CBDEE0" w14:textId="785824EC" w:rsidR="0077790A" w:rsidRPr="00C35A80" w:rsidRDefault="00BF5541"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R$400,00</w:t>
            </w:r>
          </w:p>
        </w:tc>
      </w:tr>
      <w:tr w:rsidR="00C83B89" w14:paraId="105165C1" w14:textId="77777777" w:rsidTr="00C83B89">
        <w:trPr>
          <w:trHeight w:val="414"/>
        </w:trPr>
        <w:tc>
          <w:tcPr>
            <w:tcW w:w="846" w:type="dxa"/>
          </w:tcPr>
          <w:p w14:paraId="426A046B" w14:textId="77777777" w:rsidR="00C83B89" w:rsidRPr="00C35A80" w:rsidRDefault="00C83B89" w:rsidP="001A10AB">
            <w:pPr>
              <w:pStyle w:val="PADRO"/>
              <w:keepNext w:val="0"/>
              <w:widowControl/>
              <w:shd w:val="clear" w:color="auto" w:fill="auto"/>
              <w:spacing w:before="120" w:after="120"/>
              <w:ind w:firstLine="0"/>
            </w:pPr>
          </w:p>
        </w:tc>
        <w:tc>
          <w:tcPr>
            <w:tcW w:w="1134" w:type="dxa"/>
          </w:tcPr>
          <w:p w14:paraId="783845D9" w14:textId="77777777" w:rsidR="00C83B89" w:rsidRPr="00C35A80" w:rsidRDefault="00C83B89" w:rsidP="001A10AB">
            <w:pPr>
              <w:pStyle w:val="PADRO"/>
              <w:keepNext w:val="0"/>
              <w:widowControl/>
              <w:shd w:val="clear" w:color="auto" w:fill="auto"/>
              <w:spacing w:before="120" w:after="120"/>
              <w:ind w:firstLine="0"/>
            </w:pPr>
          </w:p>
        </w:tc>
        <w:tc>
          <w:tcPr>
            <w:tcW w:w="2230" w:type="dxa"/>
          </w:tcPr>
          <w:p w14:paraId="21DC92E4" w14:textId="11B44563" w:rsidR="00C83B89" w:rsidRPr="00C83B89" w:rsidRDefault="00C83B89" w:rsidP="001A10AB">
            <w:pPr>
              <w:pStyle w:val="PADRO"/>
              <w:keepNext w:val="0"/>
              <w:widowControl/>
              <w:shd w:val="clear" w:color="auto" w:fill="auto"/>
              <w:spacing w:before="120" w:after="120"/>
              <w:ind w:firstLine="0"/>
              <w:rPr>
                <w:rFonts w:ascii="Arial" w:hAnsi="Arial" w:cs="Arial"/>
                <w:b/>
                <w:bCs/>
                <w:szCs w:val="20"/>
              </w:rPr>
            </w:pPr>
            <w:r w:rsidRPr="00C83B89">
              <w:rPr>
                <w:rFonts w:ascii="Arial" w:hAnsi="Arial" w:cs="Arial"/>
                <w:b/>
                <w:bCs/>
                <w:szCs w:val="20"/>
              </w:rPr>
              <w:t>TOTAL</w:t>
            </w:r>
          </w:p>
        </w:tc>
        <w:tc>
          <w:tcPr>
            <w:tcW w:w="1543" w:type="dxa"/>
          </w:tcPr>
          <w:p w14:paraId="25FBEE73" w14:textId="77777777" w:rsidR="00C83B89" w:rsidRDefault="00C83B89" w:rsidP="008B50AA">
            <w:pPr>
              <w:pStyle w:val="PADRO"/>
              <w:keepNext w:val="0"/>
              <w:widowControl/>
              <w:shd w:val="clear" w:color="auto" w:fill="auto"/>
              <w:spacing w:before="120" w:after="120"/>
              <w:ind w:firstLine="0"/>
              <w:jc w:val="center"/>
              <w:rPr>
                <w:rFonts w:ascii="Arial" w:hAnsi="Arial" w:cs="Arial"/>
                <w:szCs w:val="20"/>
              </w:rPr>
            </w:pPr>
          </w:p>
        </w:tc>
        <w:tc>
          <w:tcPr>
            <w:tcW w:w="1330" w:type="dxa"/>
          </w:tcPr>
          <w:p w14:paraId="4CF77F67" w14:textId="55538968" w:rsidR="00C83B89" w:rsidRDefault="00C83B89" w:rsidP="008B50AA">
            <w:pPr>
              <w:pStyle w:val="PADRO"/>
              <w:keepNext w:val="0"/>
              <w:widowControl/>
              <w:shd w:val="clear" w:color="auto" w:fill="auto"/>
              <w:spacing w:before="120" w:after="120"/>
              <w:ind w:firstLine="0"/>
              <w:jc w:val="center"/>
              <w:rPr>
                <w:rFonts w:ascii="Arial" w:hAnsi="Arial" w:cs="Arial"/>
                <w:szCs w:val="20"/>
              </w:rPr>
            </w:pPr>
          </w:p>
        </w:tc>
        <w:tc>
          <w:tcPr>
            <w:tcW w:w="1411" w:type="dxa"/>
          </w:tcPr>
          <w:p w14:paraId="4DDF7326" w14:textId="1E009453" w:rsidR="00C83B89" w:rsidRPr="00BF5541" w:rsidRDefault="00BF5541" w:rsidP="001A10AB">
            <w:pPr>
              <w:pStyle w:val="PADRO"/>
              <w:keepNext w:val="0"/>
              <w:widowControl/>
              <w:shd w:val="clear" w:color="auto" w:fill="auto"/>
              <w:spacing w:before="120" w:after="120"/>
              <w:ind w:firstLine="0"/>
              <w:rPr>
                <w:rFonts w:ascii="Arial" w:hAnsi="Arial" w:cs="Arial"/>
                <w:b/>
                <w:bCs/>
                <w:szCs w:val="20"/>
              </w:rPr>
            </w:pPr>
            <w:r w:rsidRPr="00BF5541">
              <w:rPr>
                <w:rFonts w:ascii="Arial" w:hAnsi="Arial" w:cs="Arial"/>
                <w:b/>
                <w:bCs/>
                <w:szCs w:val="20"/>
              </w:rPr>
              <w:t>R$7.750,00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lastRenderedPageBreak/>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4BD69126"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568CF22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w:t>
      </w:r>
      <w:r w:rsidR="00C83B89">
        <w:rPr>
          <w:rFonts w:cs="Arial"/>
          <w:szCs w:val="20"/>
        </w:rPr>
        <w:t xml:space="preserve"> </w:t>
      </w:r>
      <w:r w:rsidRPr="004B367C">
        <w:rPr>
          <w:rFonts w:cs="Arial"/>
          <w:szCs w:val="20"/>
        </w:rPr>
        <w:t>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lastRenderedPageBreak/>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832AEAA"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lastRenderedPageBreak/>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lastRenderedPageBreak/>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Se a multa aplicada e as indenizações cabíveis forem superiores ao valor do pagamento eventualmente devido pelo Contratante ao Contratado, além da perda desse </w:t>
      </w:r>
      <w:r w:rsidRPr="008C7F01">
        <w:rPr>
          <w:rFonts w:cs="Arial"/>
          <w:bCs/>
        </w:rPr>
        <w:lastRenderedPageBreak/>
        <w:t>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31AA42F1"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0B3339">
        <w:rPr>
          <w:rFonts w:cs="Arial"/>
          <w:color w:val="000000"/>
          <w:szCs w:val="20"/>
        </w:rPr>
        <w:t>1</w:t>
      </w:r>
      <w:r w:rsidR="00054E2A">
        <w:rPr>
          <w:rFonts w:cs="Arial"/>
          <w:color w:val="000000"/>
          <w:szCs w:val="20"/>
        </w:rPr>
        <w:t>7</w:t>
      </w:r>
      <w:r>
        <w:rPr>
          <w:rFonts w:cs="Arial"/>
          <w:color w:val="000000"/>
          <w:szCs w:val="20"/>
        </w:rPr>
        <w:t xml:space="preserve"> </w:t>
      </w:r>
      <w:r w:rsidR="00C074DA">
        <w:rPr>
          <w:rFonts w:cs="Arial"/>
          <w:color w:val="000000"/>
          <w:szCs w:val="20"/>
        </w:rPr>
        <w:t>de</w:t>
      </w:r>
      <w:r>
        <w:rPr>
          <w:rFonts w:cs="Arial"/>
          <w:color w:val="000000"/>
          <w:szCs w:val="20"/>
        </w:rPr>
        <w:t xml:space="preserve"> </w:t>
      </w:r>
      <w:r w:rsidR="00C83B89">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lastRenderedPageBreak/>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437AE5">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ABE0" w14:textId="77777777" w:rsidR="00437AE5" w:rsidRDefault="00437AE5">
      <w:r>
        <w:separator/>
      </w:r>
    </w:p>
  </w:endnote>
  <w:endnote w:type="continuationSeparator" w:id="0">
    <w:p w14:paraId="7D53B65C" w14:textId="77777777" w:rsidR="00437AE5" w:rsidRDefault="0043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B279" w14:textId="77777777" w:rsidR="00437AE5" w:rsidRDefault="00437AE5">
      <w:r>
        <w:separator/>
      </w:r>
    </w:p>
  </w:footnote>
  <w:footnote w:type="continuationSeparator" w:id="0">
    <w:p w14:paraId="555EE60A" w14:textId="77777777" w:rsidR="00437AE5" w:rsidRDefault="0043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76DCBC4F"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0B3339">
      <w:rPr>
        <w:rFonts w:cs="Arial"/>
        <w:bCs/>
        <w:color w:val="5B5B5F"/>
        <w:sz w:val="28"/>
        <w:szCs w:val="28"/>
      </w:rPr>
      <w:t>3</w:t>
    </w:r>
    <w:r w:rsidR="00054E2A">
      <w:rPr>
        <w:rFonts w:cs="Arial"/>
        <w:bCs/>
        <w:color w:val="5B5B5F"/>
        <w:sz w:val="28"/>
        <w:szCs w:val="28"/>
      </w:rPr>
      <w:t>2</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0118B"/>
    <w:rsid w:val="00016510"/>
    <w:rsid w:val="00016AF1"/>
    <w:rsid w:val="00017D73"/>
    <w:rsid w:val="00041FC4"/>
    <w:rsid w:val="00054E2A"/>
    <w:rsid w:val="00062CC1"/>
    <w:rsid w:val="00065565"/>
    <w:rsid w:val="0007324C"/>
    <w:rsid w:val="0007710C"/>
    <w:rsid w:val="00087EBD"/>
    <w:rsid w:val="000907E1"/>
    <w:rsid w:val="00097E92"/>
    <w:rsid w:val="000B1A45"/>
    <w:rsid w:val="000B3339"/>
    <w:rsid w:val="000B66BD"/>
    <w:rsid w:val="000D54A9"/>
    <w:rsid w:val="000D675E"/>
    <w:rsid w:val="000F7B98"/>
    <w:rsid w:val="00127714"/>
    <w:rsid w:val="00131D02"/>
    <w:rsid w:val="00152AC9"/>
    <w:rsid w:val="001A10AB"/>
    <w:rsid w:val="001B2F46"/>
    <w:rsid w:val="001B70E4"/>
    <w:rsid w:val="001D2107"/>
    <w:rsid w:val="001D2A12"/>
    <w:rsid w:val="001E08A5"/>
    <w:rsid w:val="001E5350"/>
    <w:rsid w:val="001F177C"/>
    <w:rsid w:val="001F7AF2"/>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37AE5"/>
    <w:rsid w:val="00456DEC"/>
    <w:rsid w:val="0045721D"/>
    <w:rsid w:val="0049086A"/>
    <w:rsid w:val="004A4AEC"/>
    <w:rsid w:val="004B33C5"/>
    <w:rsid w:val="004B367C"/>
    <w:rsid w:val="004D3A3A"/>
    <w:rsid w:val="004D3C0A"/>
    <w:rsid w:val="004D491D"/>
    <w:rsid w:val="004D7ACD"/>
    <w:rsid w:val="004F1ACA"/>
    <w:rsid w:val="00500E3A"/>
    <w:rsid w:val="00505EB6"/>
    <w:rsid w:val="005067B4"/>
    <w:rsid w:val="00506E2D"/>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54BD"/>
    <w:rsid w:val="0076166C"/>
    <w:rsid w:val="007709AE"/>
    <w:rsid w:val="007736C3"/>
    <w:rsid w:val="0077790A"/>
    <w:rsid w:val="00781AFF"/>
    <w:rsid w:val="007965E1"/>
    <w:rsid w:val="007A0EF7"/>
    <w:rsid w:val="007A564C"/>
    <w:rsid w:val="007C79B1"/>
    <w:rsid w:val="007D4A73"/>
    <w:rsid w:val="007E1601"/>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505B"/>
    <w:rsid w:val="00A65EB2"/>
    <w:rsid w:val="00A80F2C"/>
    <w:rsid w:val="00A924D9"/>
    <w:rsid w:val="00A97A05"/>
    <w:rsid w:val="00AE4034"/>
    <w:rsid w:val="00AE656C"/>
    <w:rsid w:val="00B06711"/>
    <w:rsid w:val="00B14073"/>
    <w:rsid w:val="00B24029"/>
    <w:rsid w:val="00B43AA7"/>
    <w:rsid w:val="00B44A76"/>
    <w:rsid w:val="00B57E8D"/>
    <w:rsid w:val="00B7120D"/>
    <w:rsid w:val="00B71F51"/>
    <w:rsid w:val="00B85D5B"/>
    <w:rsid w:val="00B87589"/>
    <w:rsid w:val="00B91D74"/>
    <w:rsid w:val="00BB08AD"/>
    <w:rsid w:val="00BB3305"/>
    <w:rsid w:val="00BC4FDE"/>
    <w:rsid w:val="00BD11F6"/>
    <w:rsid w:val="00BD16B6"/>
    <w:rsid w:val="00BE11CF"/>
    <w:rsid w:val="00BE523B"/>
    <w:rsid w:val="00BF0EE1"/>
    <w:rsid w:val="00BF5461"/>
    <w:rsid w:val="00BF5541"/>
    <w:rsid w:val="00C074DA"/>
    <w:rsid w:val="00C157E7"/>
    <w:rsid w:val="00C2321C"/>
    <w:rsid w:val="00C35A80"/>
    <w:rsid w:val="00C40AB4"/>
    <w:rsid w:val="00C607DE"/>
    <w:rsid w:val="00C65850"/>
    <w:rsid w:val="00C66652"/>
    <w:rsid w:val="00C7285C"/>
    <w:rsid w:val="00C83B89"/>
    <w:rsid w:val="00C92A02"/>
    <w:rsid w:val="00C933EC"/>
    <w:rsid w:val="00CE5CE1"/>
    <w:rsid w:val="00CE7E52"/>
    <w:rsid w:val="00D00CE3"/>
    <w:rsid w:val="00D078A9"/>
    <w:rsid w:val="00D21124"/>
    <w:rsid w:val="00D22AA6"/>
    <w:rsid w:val="00D3140D"/>
    <w:rsid w:val="00D5125B"/>
    <w:rsid w:val="00D52B5C"/>
    <w:rsid w:val="00D55A2C"/>
    <w:rsid w:val="00D55C0E"/>
    <w:rsid w:val="00D64F5C"/>
    <w:rsid w:val="00D93B2A"/>
    <w:rsid w:val="00D975FC"/>
    <w:rsid w:val="00DA6A99"/>
    <w:rsid w:val="00DB2FBB"/>
    <w:rsid w:val="00DC2F69"/>
    <w:rsid w:val="00DE39AC"/>
    <w:rsid w:val="00DE435B"/>
    <w:rsid w:val="00DF0EAB"/>
    <w:rsid w:val="00DF71A5"/>
    <w:rsid w:val="00E10EB8"/>
    <w:rsid w:val="00E11598"/>
    <w:rsid w:val="00E11CCB"/>
    <w:rsid w:val="00E11EB5"/>
    <w:rsid w:val="00E17CF4"/>
    <w:rsid w:val="00E3173D"/>
    <w:rsid w:val="00E32E6B"/>
    <w:rsid w:val="00E5338A"/>
    <w:rsid w:val="00E61B3D"/>
    <w:rsid w:val="00E86A2A"/>
    <w:rsid w:val="00E86B6B"/>
    <w:rsid w:val="00EB1AF7"/>
    <w:rsid w:val="00ED7D2E"/>
    <w:rsid w:val="00EE6F88"/>
    <w:rsid w:val="00F14A99"/>
    <w:rsid w:val="00F14B8A"/>
    <w:rsid w:val="00F15B2F"/>
    <w:rsid w:val="00F21934"/>
    <w:rsid w:val="00F21BF9"/>
    <w:rsid w:val="00F37C6B"/>
    <w:rsid w:val="00F437CF"/>
    <w:rsid w:val="00F54700"/>
    <w:rsid w:val="00F54FDC"/>
    <w:rsid w:val="00F67805"/>
    <w:rsid w:val="00F67B43"/>
    <w:rsid w:val="00F76824"/>
    <w:rsid w:val="00F859C4"/>
    <w:rsid w:val="00F86E08"/>
    <w:rsid w:val="00F87CCF"/>
    <w:rsid w:val="00F933D7"/>
    <w:rsid w:val="00F968E8"/>
    <w:rsid w:val="00F977C7"/>
    <w:rsid w:val="00FB4A0E"/>
    <w:rsid w:val="00FC2BAD"/>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5779</Words>
  <Characters>31207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2024-04-09T14:47:00Z</dcterms:created>
  <dcterms:modified xsi:type="dcterms:W3CDTF">2024-04-16T14:23:00Z</dcterms:modified>
</cp:coreProperties>
</file>