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41C26" w14:textId="08D5BDA7" w:rsidR="005240A6" w:rsidRDefault="0095502D">
      <w:pPr>
        <w:suppressAutoHyphens w:val="0"/>
        <w:spacing w:after="160" w:line="259" w:lineRule="auto"/>
        <w:rPr>
          <w:rFonts w:cs="Arial"/>
          <w:b/>
          <w:bCs/>
          <w:i/>
          <w:iCs/>
          <w:color w:val="FF0000"/>
          <w:szCs w:val="20"/>
        </w:rPr>
      </w:pPr>
      <w:r>
        <w:object w:dxaOrig="8235" w:dyaOrig="2025" w14:anchorId="17789A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01.25pt" o:ole="">
            <v:imagedata r:id="rId8" o:title=""/>
          </v:shape>
          <o:OLEObject Type="Embed" ProgID="PBrush" ShapeID="_x0000_i1025" DrawAspect="Content" ObjectID="_1809414887" r:id="rId9"/>
        </w:object>
      </w:r>
    </w:p>
    <w:p w14:paraId="6A66A66F" w14:textId="6047EF41" w:rsidR="004D7ACD" w:rsidRDefault="004D7ACD">
      <w:pPr>
        <w:suppressAutoHyphens w:val="0"/>
        <w:spacing w:after="160" w:line="259" w:lineRule="auto"/>
        <w:rPr>
          <w:rFonts w:cs="Arial"/>
          <w:b/>
          <w:bCs/>
          <w:i/>
          <w:iCs/>
          <w:color w:val="FF0000"/>
          <w:szCs w:val="20"/>
        </w:rPr>
      </w:pPr>
    </w:p>
    <w:p w14:paraId="60E799A3" w14:textId="77777777" w:rsidR="004D7ACD" w:rsidRPr="0023221F" w:rsidRDefault="004D7ACD" w:rsidP="004D7ACD">
      <w:pPr>
        <w:rPr>
          <w:rFonts w:cs="Arial"/>
          <w:b/>
          <w:bCs/>
          <w:i/>
          <w:iCs/>
          <w:noProof/>
          <w:color w:val="FF0000"/>
          <w:szCs w:val="18"/>
        </w:rPr>
      </w:pPr>
      <w:r w:rsidRPr="0023221F">
        <w:rPr>
          <w:rFonts w:cs="Arial"/>
          <w:color w:val="5B5B5F"/>
          <w:sz w:val="36"/>
          <w:szCs w:val="36"/>
        </w:rPr>
        <w:t>Aviso de</w:t>
      </w:r>
      <w:r w:rsidRPr="0023221F">
        <w:rPr>
          <w:rFonts w:cs="Arial"/>
          <w:noProof/>
          <w:color w:val="FF0000"/>
          <w:szCs w:val="18"/>
        </w:rPr>
        <w:t xml:space="preserve"> </w:t>
      </w:r>
    </w:p>
    <w:p w14:paraId="410B7CEC" w14:textId="33335DA8" w:rsidR="00B7120D" w:rsidRDefault="00B7120D" w:rsidP="004D7ACD">
      <w:pPr>
        <w:rPr>
          <w:rFonts w:cs="Arial"/>
          <w:bCs/>
          <w:color w:val="5B5B5F"/>
          <w:sz w:val="28"/>
          <w:szCs w:val="28"/>
        </w:rPr>
      </w:pPr>
      <w:r>
        <w:rPr>
          <w:rFonts w:cs="Arial"/>
          <w:bCs/>
          <w:color w:val="5B5B5F"/>
          <w:sz w:val="28"/>
          <w:szCs w:val="28"/>
        </w:rPr>
        <w:t>Contratação Direta</w:t>
      </w:r>
    </w:p>
    <w:p w14:paraId="207A5BCA" w14:textId="3ABDBF5D" w:rsidR="002129E1" w:rsidRPr="004D7ACD" w:rsidRDefault="002129E1" w:rsidP="004D7ACD">
      <w:pPr>
        <w:rPr>
          <w:rFonts w:cs="Arial"/>
          <w:b/>
          <w:bCs/>
          <w:color w:val="5B5B5F"/>
          <w:sz w:val="28"/>
          <w:szCs w:val="28"/>
        </w:rPr>
      </w:pPr>
      <w:r w:rsidRPr="0021754E">
        <w:rPr>
          <w:rFonts w:cs="Arial"/>
          <w:bCs/>
          <w:color w:val="5B5B5F"/>
          <w:sz w:val="28"/>
          <w:szCs w:val="28"/>
        </w:rPr>
        <w:t>00</w:t>
      </w:r>
      <w:r w:rsidR="00D25EBE">
        <w:rPr>
          <w:rFonts w:cs="Arial"/>
          <w:bCs/>
          <w:color w:val="5B5B5F"/>
          <w:sz w:val="28"/>
          <w:szCs w:val="28"/>
        </w:rPr>
        <w:t>5</w:t>
      </w:r>
      <w:r w:rsidR="00885C52">
        <w:rPr>
          <w:rFonts w:cs="Arial"/>
          <w:bCs/>
          <w:color w:val="5B5B5F"/>
          <w:sz w:val="28"/>
          <w:szCs w:val="28"/>
        </w:rPr>
        <w:t>3</w:t>
      </w:r>
      <w:r w:rsidRPr="0021754E">
        <w:rPr>
          <w:rFonts w:cs="Arial"/>
          <w:bCs/>
          <w:color w:val="5B5B5F"/>
          <w:sz w:val="28"/>
          <w:szCs w:val="28"/>
        </w:rPr>
        <w:t>/202</w:t>
      </w:r>
      <w:r w:rsidR="00261638">
        <w:rPr>
          <w:rFonts w:cs="Arial"/>
          <w:bCs/>
          <w:color w:val="5B5B5F"/>
          <w:sz w:val="28"/>
          <w:szCs w:val="28"/>
        </w:rPr>
        <w:t>5</w:t>
      </w:r>
    </w:p>
    <w:p w14:paraId="161BA620" w14:textId="77777777" w:rsidR="004D7ACD" w:rsidRDefault="004D7ACD" w:rsidP="004D7ACD">
      <w:pPr>
        <w:spacing w:line="259" w:lineRule="auto"/>
        <w:rPr>
          <w:rFonts w:cs="Arial"/>
          <w:b/>
          <w:bCs/>
          <w:color w:val="405CA1"/>
          <w:sz w:val="32"/>
          <w:szCs w:val="32"/>
        </w:rPr>
      </w:pPr>
    </w:p>
    <w:p w14:paraId="2B21323F" w14:textId="72296127" w:rsidR="004D7ACD" w:rsidRDefault="004D7ACD" w:rsidP="005635CD">
      <w:pPr>
        <w:spacing w:line="259" w:lineRule="auto"/>
        <w:rPr>
          <w:rFonts w:cs="Arial"/>
          <w:b/>
          <w:bCs/>
          <w:color w:val="405CA1"/>
          <w:sz w:val="32"/>
          <w:szCs w:val="32"/>
        </w:rPr>
      </w:pPr>
      <w:r w:rsidRPr="00421D5D">
        <w:rPr>
          <w:rFonts w:cs="Arial"/>
          <w:b/>
          <w:bCs/>
          <w:color w:val="405CA1"/>
          <w:sz w:val="32"/>
          <w:szCs w:val="32"/>
        </w:rPr>
        <w:t xml:space="preserve">CONTRATANTE </w:t>
      </w:r>
    </w:p>
    <w:p w14:paraId="4B45ED73" w14:textId="5708CA7E" w:rsidR="005635CD" w:rsidRDefault="005635CD" w:rsidP="005635CD">
      <w:pPr>
        <w:spacing w:line="259" w:lineRule="auto"/>
        <w:rPr>
          <w:rFonts w:cs="Arial"/>
          <w:b/>
          <w:bCs/>
          <w:color w:val="405CA1"/>
          <w:sz w:val="32"/>
          <w:szCs w:val="32"/>
        </w:rPr>
      </w:pPr>
      <w:r>
        <w:rPr>
          <w:rFonts w:cs="Arial"/>
          <w:b/>
          <w:bCs/>
          <w:color w:val="405CA1"/>
          <w:sz w:val="32"/>
          <w:szCs w:val="32"/>
        </w:rPr>
        <w:t xml:space="preserve">Câmara Municipal de </w:t>
      </w:r>
      <w:r w:rsidR="00BF0EE1">
        <w:rPr>
          <w:rFonts w:cs="Arial"/>
          <w:b/>
          <w:bCs/>
          <w:color w:val="405CA1"/>
          <w:sz w:val="32"/>
          <w:szCs w:val="32"/>
        </w:rPr>
        <w:t>Vereadores de</w:t>
      </w:r>
      <w:r>
        <w:rPr>
          <w:rFonts w:cs="Arial"/>
          <w:b/>
          <w:bCs/>
          <w:color w:val="405CA1"/>
          <w:sz w:val="32"/>
          <w:szCs w:val="32"/>
        </w:rPr>
        <w:t xml:space="preserve"> Arroio Grande</w:t>
      </w:r>
    </w:p>
    <w:p w14:paraId="09DED44F" w14:textId="77777777" w:rsidR="004D7ACD" w:rsidRDefault="004D7ACD" w:rsidP="004D7ACD">
      <w:pPr>
        <w:rPr>
          <w:rFonts w:cs="Arial"/>
          <w:b/>
          <w:bCs/>
          <w:color w:val="405CA1"/>
          <w:sz w:val="32"/>
          <w:szCs w:val="32"/>
        </w:rPr>
      </w:pPr>
    </w:p>
    <w:p w14:paraId="33915508" w14:textId="77777777" w:rsidR="004D7ACD" w:rsidRDefault="004D7ACD" w:rsidP="004D7ACD">
      <w:pPr>
        <w:rPr>
          <w:rFonts w:cs="Arial"/>
          <w:b/>
          <w:bCs/>
          <w:color w:val="405CA1"/>
          <w:sz w:val="32"/>
          <w:szCs w:val="32"/>
        </w:rPr>
      </w:pPr>
      <w:r w:rsidRPr="00421D5D">
        <w:rPr>
          <w:rFonts w:cs="Arial"/>
          <w:b/>
          <w:bCs/>
          <w:color w:val="405CA1"/>
          <w:sz w:val="32"/>
          <w:szCs w:val="32"/>
        </w:rPr>
        <w:t>OBJETO</w:t>
      </w:r>
    </w:p>
    <w:p w14:paraId="756B4D76" w14:textId="0EA6E2C1" w:rsidR="004D7ACD" w:rsidRPr="00421D5D" w:rsidRDefault="00EB0DAF" w:rsidP="004D7ACD">
      <w:pPr>
        <w:rPr>
          <w:rFonts w:cs="Arial"/>
          <w:b/>
          <w:bCs/>
          <w:color w:val="405CA1"/>
          <w:sz w:val="32"/>
          <w:szCs w:val="32"/>
        </w:rPr>
      </w:pPr>
      <w:r>
        <w:rPr>
          <w:rStyle w:val="Estilo1"/>
          <w:color w:val="2F5496" w:themeColor="accent5" w:themeShade="BF"/>
          <w:sz w:val="32"/>
          <w:szCs w:val="32"/>
          <w:lang w:eastAsia="en-US"/>
        </w:rPr>
        <w:t>Contratação de empresa especializada na criação de arte e confecção de</w:t>
      </w:r>
      <w:r w:rsidR="00A9180E">
        <w:rPr>
          <w:rStyle w:val="Estilo1"/>
          <w:color w:val="2F5496" w:themeColor="accent5" w:themeShade="BF"/>
          <w:sz w:val="32"/>
          <w:szCs w:val="32"/>
          <w:lang w:eastAsia="en-US"/>
        </w:rPr>
        <w:t xml:space="preserve"> adesivos e faixas de impressão digita</w:t>
      </w:r>
      <w:r w:rsidR="009706C6">
        <w:rPr>
          <w:rStyle w:val="Estilo1"/>
          <w:color w:val="2F5496" w:themeColor="accent5" w:themeShade="BF"/>
          <w:sz w:val="32"/>
          <w:szCs w:val="32"/>
          <w:lang w:eastAsia="en-US"/>
        </w:rPr>
        <w:t>is</w:t>
      </w:r>
      <w:r w:rsidR="00B571B9">
        <w:rPr>
          <w:rStyle w:val="Estilo1"/>
          <w:color w:val="2F5496" w:themeColor="accent5" w:themeShade="BF"/>
          <w:sz w:val="32"/>
          <w:szCs w:val="32"/>
          <w:lang w:eastAsia="en-US"/>
        </w:rPr>
        <w:t>,</w:t>
      </w:r>
      <w:r w:rsidR="009706C6">
        <w:rPr>
          <w:rStyle w:val="Estilo1"/>
          <w:color w:val="2F5496" w:themeColor="accent5" w:themeShade="BF"/>
          <w:sz w:val="32"/>
          <w:szCs w:val="32"/>
          <w:lang w:eastAsia="en-US"/>
        </w:rPr>
        <w:t xml:space="preserve"> </w:t>
      </w:r>
      <w:r w:rsidR="00EB3982">
        <w:rPr>
          <w:rStyle w:val="Estilo1"/>
          <w:color w:val="2F5496" w:themeColor="accent5" w:themeShade="BF"/>
          <w:sz w:val="32"/>
          <w:szCs w:val="32"/>
          <w:lang w:eastAsia="en-US"/>
        </w:rPr>
        <w:t>conforme condições, quantidades e demais especificações constantes deste documento e de seus anexos</w:t>
      </w:r>
      <w:r w:rsidR="00A9180E">
        <w:rPr>
          <w:rStyle w:val="Estilo1"/>
          <w:color w:val="2F5496" w:themeColor="accent5" w:themeShade="BF"/>
          <w:sz w:val="32"/>
          <w:szCs w:val="32"/>
          <w:lang w:eastAsia="en-US"/>
        </w:rPr>
        <w:t xml:space="preserve">, os quais serão destinados para a definição da identidade visual da </w:t>
      </w:r>
      <w:r>
        <w:rPr>
          <w:rStyle w:val="Estilo1"/>
          <w:color w:val="2F5496" w:themeColor="accent5" w:themeShade="BF"/>
          <w:sz w:val="32"/>
          <w:szCs w:val="32"/>
          <w:lang w:eastAsia="en-US"/>
        </w:rPr>
        <w:t>S</w:t>
      </w:r>
      <w:r w:rsidR="00A9180E">
        <w:rPr>
          <w:rStyle w:val="Estilo1"/>
          <w:color w:val="2F5496" w:themeColor="accent5" w:themeShade="BF"/>
          <w:sz w:val="32"/>
          <w:szCs w:val="32"/>
          <w:lang w:eastAsia="en-US"/>
        </w:rPr>
        <w:t xml:space="preserve">ala da </w:t>
      </w:r>
      <w:r>
        <w:rPr>
          <w:rStyle w:val="Estilo1"/>
          <w:color w:val="2F5496" w:themeColor="accent5" w:themeShade="BF"/>
          <w:sz w:val="32"/>
          <w:szCs w:val="32"/>
          <w:lang w:eastAsia="en-US"/>
        </w:rPr>
        <w:t>P</w:t>
      </w:r>
      <w:r w:rsidR="00A9180E">
        <w:rPr>
          <w:rStyle w:val="Estilo1"/>
          <w:color w:val="2F5496" w:themeColor="accent5" w:themeShade="BF"/>
          <w:sz w:val="32"/>
          <w:szCs w:val="32"/>
          <w:lang w:eastAsia="en-US"/>
        </w:rPr>
        <w:t xml:space="preserve">rocuradoria da </w:t>
      </w:r>
      <w:r>
        <w:rPr>
          <w:rStyle w:val="Estilo1"/>
          <w:color w:val="2F5496" w:themeColor="accent5" w:themeShade="BF"/>
          <w:sz w:val="32"/>
          <w:szCs w:val="32"/>
          <w:lang w:eastAsia="en-US"/>
        </w:rPr>
        <w:t>M</w:t>
      </w:r>
      <w:r w:rsidR="00A9180E">
        <w:rPr>
          <w:rStyle w:val="Estilo1"/>
          <w:color w:val="2F5496" w:themeColor="accent5" w:themeShade="BF"/>
          <w:sz w:val="32"/>
          <w:szCs w:val="32"/>
          <w:lang w:eastAsia="en-US"/>
        </w:rPr>
        <w:t>ulher</w:t>
      </w:r>
      <w:r>
        <w:rPr>
          <w:rStyle w:val="Estilo1"/>
          <w:color w:val="2F5496" w:themeColor="accent5" w:themeShade="BF"/>
          <w:sz w:val="32"/>
          <w:szCs w:val="32"/>
          <w:lang w:eastAsia="en-US"/>
        </w:rPr>
        <w:t xml:space="preserve"> e da Sala de Comissões</w:t>
      </w:r>
      <w:r w:rsidR="00EB3982">
        <w:rPr>
          <w:rStyle w:val="Estilo1"/>
          <w:color w:val="2F5496" w:themeColor="accent5" w:themeShade="BF"/>
          <w:sz w:val="32"/>
          <w:szCs w:val="32"/>
          <w:lang w:eastAsia="en-US"/>
        </w:rPr>
        <w:t>.</w:t>
      </w:r>
    </w:p>
    <w:p w14:paraId="154FF35C" w14:textId="77777777" w:rsidR="00EB3982" w:rsidRDefault="00EB3982" w:rsidP="00EB3982">
      <w:pPr>
        <w:rPr>
          <w:rFonts w:cs="Arial"/>
          <w:b/>
          <w:bCs/>
          <w:color w:val="5B5B5F"/>
          <w:sz w:val="28"/>
          <w:szCs w:val="28"/>
        </w:rPr>
      </w:pPr>
    </w:p>
    <w:p w14:paraId="3737DBF3" w14:textId="77777777" w:rsidR="00EB3982" w:rsidRPr="00EB3982" w:rsidRDefault="00EB3982" w:rsidP="00EB3982">
      <w:pPr>
        <w:rPr>
          <w:rStyle w:val="Estilo1"/>
          <w:color w:val="2F5496" w:themeColor="accent5" w:themeShade="BF"/>
          <w:sz w:val="32"/>
          <w:szCs w:val="32"/>
          <w:lang w:eastAsia="en-US"/>
        </w:rPr>
      </w:pPr>
      <w:r w:rsidRPr="00EB3982">
        <w:rPr>
          <w:rStyle w:val="Estilo1"/>
          <w:color w:val="2F5496" w:themeColor="accent5" w:themeShade="BF"/>
          <w:sz w:val="32"/>
          <w:szCs w:val="32"/>
          <w:lang w:eastAsia="en-US"/>
        </w:rPr>
        <w:t>VALOR TOTAL DA CONTRATAÇÃO</w:t>
      </w:r>
    </w:p>
    <w:p w14:paraId="30879377" w14:textId="05EA44E2" w:rsidR="004D7ACD" w:rsidRDefault="00E76120" w:rsidP="004D7ACD">
      <w:pPr>
        <w:rPr>
          <w:rFonts w:cs="Arial"/>
          <w:b/>
          <w:bCs/>
          <w:color w:val="5B5B5F"/>
          <w:sz w:val="28"/>
          <w:szCs w:val="28"/>
        </w:rPr>
      </w:pPr>
      <w:r w:rsidRPr="00E76120">
        <w:rPr>
          <w:rFonts w:cs="Arial"/>
          <w:b/>
          <w:bCs/>
          <w:color w:val="5B5B5F"/>
          <w:sz w:val="28"/>
          <w:szCs w:val="28"/>
        </w:rPr>
        <w:t>R$</w:t>
      </w:r>
      <w:r w:rsidR="00C96F68">
        <w:rPr>
          <w:rFonts w:cs="Arial"/>
          <w:b/>
          <w:bCs/>
          <w:color w:val="5B5B5F"/>
          <w:sz w:val="28"/>
          <w:szCs w:val="28"/>
        </w:rPr>
        <w:t xml:space="preserve"> 580</w:t>
      </w:r>
      <w:bookmarkStart w:id="0" w:name="_GoBack"/>
      <w:bookmarkEnd w:id="0"/>
      <w:r w:rsidR="009706C6">
        <w:rPr>
          <w:rFonts w:cs="Arial"/>
          <w:b/>
          <w:bCs/>
          <w:color w:val="5B5B5F"/>
          <w:sz w:val="28"/>
          <w:szCs w:val="28"/>
        </w:rPr>
        <w:t>,00</w:t>
      </w:r>
    </w:p>
    <w:p w14:paraId="5C310FC6" w14:textId="77777777" w:rsidR="004D7ACD" w:rsidRPr="00947495" w:rsidRDefault="004D7ACD" w:rsidP="004D7ACD">
      <w:pPr>
        <w:rPr>
          <w:rFonts w:cs="Arial"/>
          <w:color w:val="5B5B5F"/>
          <w:sz w:val="32"/>
          <w:szCs w:val="32"/>
        </w:rPr>
      </w:pPr>
    </w:p>
    <w:p w14:paraId="61370D13" w14:textId="598A4D53" w:rsidR="004D7ACD" w:rsidRPr="00421D5D" w:rsidRDefault="002850E4" w:rsidP="004D7ACD">
      <w:pPr>
        <w:rPr>
          <w:rFonts w:cs="Arial"/>
          <w:b/>
          <w:bCs/>
          <w:color w:val="405CA1"/>
          <w:sz w:val="32"/>
          <w:szCs w:val="32"/>
        </w:rPr>
      </w:pPr>
      <w:r>
        <w:rPr>
          <w:rFonts w:cs="Arial"/>
          <w:b/>
          <w:bCs/>
          <w:color w:val="405CA1"/>
          <w:sz w:val="32"/>
          <w:szCs w:val="32"/>
        </w:rPr>
        <w:t>DATA D</w:t>
      </w:r>
      <w:r w:rsidR="005635CD">
        <w:rPr>
          <w:rFonts w:cs="Arial"/>
          <w:b/>
          <w:bCs/>
          <w:color w:val="405CA1"/>
          <w:sz w:val="32"/>
          <w:szCs w:val="32"/>
        </w:rPr>
        <w:t>E RECEBIMENTO DAS PROPOSTAS</w:t>
      </w:r>
    </w:p>
    <w:p w14:paraId="17FD6C32" w14:textId="07D584D4" w:rsidR="004D7ACD" w:rsidRDefault="004D7ACD" w:rsidP="004D7ACD">
      <w:pPr>
        <w:rPr>
          <w:rFonts w:cs="Arial"/>
          <w:color w:val="5B5B5F"/>
          <w:sz w:val="28"/>
          <w:szCs w:val="28"/>
        </w:rPr>
      </w:pPr>
      <w:r w:rsidRPr="00E76120">
        <w:rPr>
          <w:rFonts w:cs="Arial"/>
          <w:color w:val="5B5B5F"/>
          <w:sz w:val="28"/>
          <w:szCs w:val="28"/>
        </w:rPr>
        <w:t xml:space="preserve">De </w:t>
      </w:r>
      <w:r w:rsidR="00A9180E">
        <w:rPr>
          <w:rFonts w:cs="Arial"/>
          <w:b/>
          <w:bCs/>
          <w:color w:val="5B5B5F"/>
          <w:sz w:val="28"/>
          <w:szCs w:val="28"/>
        </w:rPr>
        <w:t>22</w:t>
      </w:r>
      <w:r w:rsidR="005635CD" w:rsidRPr="00E76120">
        <w:rPr>
          <w:rFonts w:cs="Arial"/>
          <w:b/>
          <w:bCs/>
          <w:color w:val="5B5B5F"/>
          <w:sz w:val="28"/>
          <w:szCs w:val="28"/>
        </w:rPr>
        <w:t>/0</w:t>
      </w:r>
      <w:r w:rsidR="00C00241">
        <w:rPr>
          <w:rFonts w:cs="Arial"/>
          <w:b/>
          <w:bCs/>
          <w:color w:val="5B5B5F"/>
          <w:sz w:val="28"/>
          <w:szCs w:val="28"/>
        </w:rPr>
        <w:t>5</w:t>
      </w:r>
      <w:r w:rsidR="00A25188">
        <w:rPr>
          <w:rFonts w:cs="Arial"/>
          <w:b/>
          <w:bCs/>
          <w:color w:val="5B5B5F"/>
          <w:sz w:val="28"/>
          <w:szCs w:val="28"/>
        </w:rPr>
        <w:t>/2025</w:t>
      </w:r>
      <w:r w:rsidR="005635CD" w:rsidRPr="00E76120">
        <w:rPr>
          <w:rFonts w:cs="Arial"/>
          <w:b/>
          <w:bCs/>
          <w:color w:val="5B5B5F"/>
          <w:sz w:val="28"/>
          <w:szCs w:val="28"/>
        </w:rPr>
        <w:t xml:space="preserve"> às </w:t>
      </w:r>
      <w:r w:rsidR="009706C6">
        <w:rPr>
          <w:rFonts w:cs="Arial"/>
          <w:b/>
          <w:bCs/>
          <w:color w:val="5B5B5F"/>
          <w:sz w:val="28"/>
          <w:szCs w:val="28"/>
        </w:rPr>
        <w:t>11</w:t>
      </w:r>
      <w:r w:rsidR="00A9180E">
        <w:rPr>
          <w:rFonts w:cs="Arial"/>
          <w:b/>
          <w:bCs/>
          <w:color w:val="5B5B5F"/>
          <w:sz w:val="28"/>
          <w:szCs w:val="28"/>
        </w:rPr>
        <w:t>:00</w:t>
      </w:r>
      <w:r w:rsidR="005635CD" w:rsidRPr="00E76120">
        <w:rPr>
          <w:rFonts w:cs="Arial"/>
          <w:b/>
          <w:bCs/>
          <w:color w:val="5B5B5F"/>
          <w:sz w:val="28"/>
          <w:szCs w:val="28"/>
        </w:rPr>
        <w:t xml:space="preserve">hs até </w:t>
      </w:r>
      <w:r w:rsidR="00B571B9">
        <w:rPr>
          <w:rFonts w:cs="Arial"/>
          <w:b/>
          <w:bCs/>
          <w:color w:val="5B5B5F"/>
          <w:sz w:val="28"/>
          <w:szCs w:val="28"/>
        </w:rPr>
        <w:t>2</w:t>
      </w:r>
      <w:r w:rsidR="00A47885">
        <w:rPr>
          <w:rFonts w:cs="Arial"/>
          <w:b/>
          <w:bCs/>
          <w:color w:val="5B5B5F"/>
          <w:sz w:val="28"/>
          <w:szCs w:val="28"/>
        </w:rPr>
        <w:t>7</w:t>
      </w:r>
      <w:r w:rsidR="005635CD" w:rsidRPr="00E76120">
        <w:rPr>
          <w:rFonts w:cs="Arial"/>
          <w:b/>
          <w:bCs/>
          <w:color w:val="5B5B5F"/>
          <w:sz w:val="28"/>
          <w:szCs w:val="28"/>
        </w:rPr>
        <w:t>/0</w:t>
      </w:r>
      <w:r w:rsidR="00EB3982">
        <w:rPr>
          <w:rFonts w:cs="Arial"/>
          <w:b/>
          <w:bCs/>
          <w:color w:val="5B5B5F"/>
          <w:sz w:val="28"/>
          <w:szCs w:val="28"/>
        </w:rPr>
        <w:t>5</w:t>
      </w:r>
      <w:r w:rsidR="00A25188">
        <w:rPr>
          <w:rFonts w:cs="Arial"/>
          <w:b/>
          <w:bCs/>
          <w:color w:val="5B5B5F"/>
          <w:sz w:val="28"/>
          <w:szCs w:val="28"/>
        </w:rPr>
        <w:t>/2025</w:t>
      </w:r>
      <w:r w:rsidR="005635CD" w:rsidRPr="00E76120">
        <w:rPr>
          <w:rFonts w:cs="Arial"/>
          <w:b/>
          <w:bCs/>
          <w:color w:val="5B5B5F"/>
          <w:sz w:val="28"/>
          <w:szCs w:val="28"/>
        </w:rPr>
        <w:t xml:space="preserve"> às </w:t>
      </w:r>
      <w:r w:rsidR="009706C6">
        <w:rPr>
          <w:rFonts w:cs="Arial"/>
          <w:b/>
          <w:bCs/>
          <w:color w:val="5B5B5F"/>
          <w:sz w:val="28"/>
          <w:szCs w:val="28"/>
        </w:rPr>
        <w:t>11</w:t>
      </w:r>
      <w:r w:rsidR="00CF4F37">
        <w:rPr>
          <w:rFonts w:cs="Arial"/>
          <w:b/>
          <w:bCs/>
          <w:color w:val="5B5B5F"/>
          <w:sz w:val="28"/>
          <w:szCs w:val="28"/>
        </w:rPr>
        <w:t>:</w:t>
      </w:r>
      <w:r w:rsidR="00A9180E">
        <w:rPr>
          <w:rFonts w:cs="Arial"/>
          <w:b/>
          <w:bCs/>
          <w:color w:val="5B5B5F"/>
          <w:sz w:val="28"/>
          <w:szCs w:val="28"/>
        </w:rPr>
        <w:t>01</w:t>
      </w:r>
      <w:r w:rsidR="005635CD" w:rsidRPr="00E76120">
        <w:rPr>
          <w:rFonts w:cs="Arial"/>
          <w:b/>
          <w:bCs/>
          <w:color w:val="5B5B5F"/>
          <w:sz w:val="28"/>
          <w:szCs w:val="28"/>
        </w:rPr>
        <w:t>hs</w:t>
      </w:r>
    </w:p>
    <w:p w14:paraId="72C1E665" w14:textId="77777777" w:rsidR="004D7ACD" w:rsidRPr="00947495" w:rsidRDefault="004D7ACD" w:rsidP="004D7ACD">
      <w:pPr>
        <w:rPr>
          <w:rFonts w:cs="Arial"/>
          <w:color w:val="5B5B5F"/>
          <w:sz w:val="32"/>
          <w:szCs w:val="32"/>
        </w:rPr>
      </w:pPr>
    </w:p>
    <w:p w14:paraId="6A4FB740" w14:textId="7646D96A" w:rsidR="004D7ACD" w:rsidRPr="004D7ACD" w:rsidRDefault="004D7ACD" w:rsidP="004D7ACD">
      <w:pPr>
        <w:suppressAutoHyphens w:val="0"/>
        <w:spacing w:after="160" w:line="259" w:lineRule="auto"/>
        <w:rPr>
          <w:rFonts w:cs="Arial"/>
          <w:b/>
          <w:bCs/>
          <w:color w:val="405CA1"/>
          <w:sz w:val="32"/>
          <w:szCs w:val="32"/>
        </w:rPr>
      </w:pPr>
      <w:r w:rsidRPr="00421D5D">
        <w:rPr>
          <w:rFonts w:cs="Arial"/>
          <w:b/>
          <w:bCs/>
          <w:color w:val="405CA1"/>
          <w:sz w:val="32"/>
          <w:szCs w:val="32"/>
        </w:rPr>
        <w:t>PREFERÊNCIA ME/EPP/EQUIPARADAS</w:t>
      </w:r>
      <w:r>
        <w:rPr>
          <w:rFonts w:cs="Arial"/>
          <w:b/>
          <w:bCs/>
          <w:color w:val="405CA1"/>
          <w:sz w:val="32"/>
          <w:szCs w:val="32"/>
        </w:rPr>
        <w:br/>
      </w:r>
      <w:r w:rsidRPr="004D7ACD">
        <w:rPr>
          <w:rFonts w:cs="Arial"/>
          <w:b/>
          <w:bCs/>
          <w:color w:val="5B5B5F"/>
          <w:sz w:val="28"/>
          <w:szCs w:val="28"/>
        </w:rPr>
        <w:t>SIM</w:t>
      </w:r>
    </w:p>
    <w:p w14:paraId="61915A59" w14:textId="69D4460B" w:rsidR="004D7ACD" w:rsidRDefault="004D7ACD">
      <w:pPr>
        <w:suppressAutoHyphens w:val="0"/>
        <w:spacing w:after="160" w:line="259" w:lineRule="auto"/>
        <w:rPr>
          <w:rFonts w:cs="Arial"/>
          <w:b/>
          <w:bCs/>
          <w:i/>
          <w:iCs/>
          <w:color w:val="FF0000"/>
          <w:szCs w:val="20"/>
        </w:rPr>
      </w:pPr>
    </w:p>
    <w:p w14:paraId="0F8FF615" w14:textId="51490C65" w:rsidR="004D7ACD" w:rsidRDefault="004D7ACD">
      <w:pPr>
        <w:suppressAutoHyphens w:val="0"/>
        <w:spacing w:after="160" w:line="259" w:lineRule="auto"/>
        <w:rPr>
          <w:rFonts w:cs="Arial"/>
          <w:b/>
          <w:bCs/>
          <w:i/>
          <w:iCs/>
          <w:color w:val="FF0000"/>
          <w:szCs w:val="20"/>
        </w:rPr>
      </w:pPr>
    </w:p>
    <w:p w14:paraId="7A6D712E" w14:textId="15D815AA" w:rsidR="004D7ACD" w:rsidRDefault="004D7ACD">
      <w:pPr>
        <w:suppressAutoHyphens w:val="0"/>
        <w:spacing w:after="160" w:line="259" w:lineRule="auto"/>
        <w:rPr>
          <w:rFonts w:cs="Arial"/>
          <w:b/>
          <w:bCs/>
          <w:i/>
          <w:iCs/>
          <w:color w:val="FF0000"/>
          <w:szCs w:val="20"/>
        </w:rPr>
      </w:pPr>
    </w:p>
    <w:p w14:paraId="1DC3D714" w14:textId="49E8E92F" w:rsidR="004D7ACD" w:rsidRDefault="004D7ACD">
      <w:pPr>
        <w:suppressAutoHyphens w:val="0"/>
        <w:spacing w:after="160" w:line="259" w:lineRule="auto"/>
        <w:rPr>
          <w:rFonts w:cs="Arial"/>
          <w:b/>
          <w:bCs/>
          <w:i/>
          <w:iCs/>
          <w:color w:val="FF0000"/>
          <w:szCs w:val="20"/>
        </w:rPr>
      </w:pPr>
    </w:p>
    <w:p w14:paraId="074699F4" w14:textId="6FFBF7ED" w:rsidR="004D7ACD" w:rsidRDefault="004D7ACD">
      <w:pPr>
        <w:suppressAutoHyphens w:val="0"/>
        <w:spacing w:after="160" w:line="259" w:lineRule="auto"/>
        <w:rPr>
          <w:rFonts w:cs="Arial"/>
          <w:b/>
          <w:bCs/>
          <w:i/>
          <w:iCs/>
          <w:color w:val="FF0000"/>
          <w:szCs w:val="20"/>
        </w:rPr>
      </w:pPr>
    </w:p>
    <w:p w14:paraId="306337CF" w14:textId="082F6E0A" w:rsidR="004D7ACD" w:rsidRDefault="004D7ACD">
      <w:pPr>
        <w:suppressAutoHyphens w:val="0"/>
        <w:spacing w:after="160" w:line="259" w:lineRule="auto"/>
        <w:rPr>
          <w:rFonts w:cs="Arial"/>
          <w:b/>
          <w:bCs/>
          <w:i/>
          <w:iCs/>
          <w:color w:val="FF0000"/>
          <w:szCs w:val="20"/>
        </w:rPr>
      </w:pPr>
    </w:p>
    <w:p w14:paraId="7808C257" w14:textId="77777777" w:rsidR="002850E4" w:rsidRDefault="002850E4">
      <w:pPr>
        <w:suppressAutoHyphens w:val="0"/>
        <w:spacing w:after="160" w:line="259" w:lineRule="auto"/>
        <w:rPr>
          <w:rFonts w:cs="Arial"/>
          <w:b/>
          <w:bCs/>
          <w:i/>
          <w:iCs/>
          <w:color w:val="FF0000"/>
          <w:szCs w:val="20"/>
        </w:rPr>
      </w:pPr>
      <w:r>
        <w:rPr>
          <w:rFonts w:cs="Arial"/>
          <w:b/>
          <w:bCs/>
          <w:i/>
          <w:iCs/>
          <w:color w:val="FF0000"/>
          <w:szCs w:val="20"/>
        </w:rPr>
        <w:lastRenderedPageBreak/>
        <w:br w:type="page"/>
      </w:r>
    </w:p>
    <w:p w14:paraId="7EE9151E" w14:textId="77777777" w:rsidR="00781AFF" w:rsidRDefault="00781AFF" w:rsidP="00C074DA">
      <w:pPr>
        <w:spacing w:line="276" w:lineRule="auto"/>
        <w:jc w:val="center"/>
        <w:rPr>
          <w:rFonts w:cs="Arial"/>
          <w:b/>
          <w:bCs/>
          <w:i/>
          <w:iCs/>
          <w:color w:val="FF0000"/>
          <w:szCs w:val="20"/>
        </w:rPr>
      </w:pPr>
    </w:p>
    <w:p w14:paraId="3247FC6E" w14:textId="245ECC26" w:rsidR="00781AFF" w:rsidRDefault="00781AFF">
      <w:pPr>
        <w:suppressAutoHyphens w:val="0"/>
        <w:spacing w:after="160" w:line="259" w:lineRule="auto"/>
        <w:rPr>
          <w:rFonts w:cs="Arial"/>
          <w:b/>
          <w:bCs/>
          <w:i/>
          <w:iCs/>
          <w:color w:val="FF0000"/>
          <w:szCs w:val="20"/>
        </w:rPr>
      </w:pPr>
    </w:p>
    <w:sdt>
      <w:sdtPr>
        <w:rPr>
          <w:rFonts w:ascii="Arial" w:eastAsia="Times New Roman" w:hAnsi="Arial" w:cs="Tahoma"/>
          <w:color w:val="auto"/>
          <w:sz w:val="20"/>
          <w:szCs w:val="24"/>
        </w:rPr>
        <w:id w:val="158742138"/>
        <w:docPartObj>
          <w:docPartGallery w:val="Table of Contents"/>
          <w:docPartUnique/>
        </w:docPartObj>
      </w:sdtPr>
      <w:sdtEndPr>
        <w:rPr>
          <w:b/>
          <w:bCs/>
        </w:rPr>
      </w:sdtEndPr>
      <w:sdtContent>
        <w:p w14:paraId="0EABDC09" w14:textId="63DF332D" w:rsidR="00781AFF" w:rsidRDefault="00781AFF">
          <w:pPr>
            <w:pStyle w:val="CabealhodoSumrio"/>
          </w:pPr>
          <w:r>
            <w:t>Sumário</w:t>
          </w:r>
        </w:p>
        <w:p w14:paraId="310DADA0" w14:textId="66DBB3BD" w:rsidR="00781AFF" w:rsidRDefault="00781AFF">
          <w:pPr>
            <w:pStyle w:val="Sumrio1"/>
            <w:tabs>
              <w:tab w:val="left" w:pos="440"/>
              <w:tab w:val="right" w:leader="dot" w:pos="8494"/>
            </w:tabs>
            <w:rPr>
              <w:noProof/>
            </w:rPr>
          </w:pPr>
          <w:r>
            <w:fldChar w:fldCharType="begin"/>
          </w:r>
          <w:r>
            <w:instrText xml:space="preserve"> TOC \o "1-3" \h \z \u </w:instrText>
          </w:r>
          <w:r>
            <w:fldChar w:fldCharType="separate"/>
          </w:r>
          <w:hyperlink w:anchor="_Toc118380899" w:history="1">
            <w:r w:rsidRPr="00AD1586">
              <w:rPr>
                <w:rStyle w:val="Hyperlink"/>
                <w:rFonts w:eastAsia="Arial Unicode MS"/>
                <w:noProof/>
                <w:lang w:bidi="hi-IN"/>
              </w:rPr>
              <w:t>1.</w:t>
            </w:r>
            <w:r>
              <w:rPr>
                <w:noProof/>
              </w:rPr>
              <w:tab/>
            </w:r>
            <w:r w:rsidRPr="00AD1586">
              <w:rPr>
                <w:rStyle w:val="Hyperlink"/>
                <w:rFonts w:eastAsia="Arial Unicode MS"/>
                <w:noProof/>
                <w:lang w:bidi="hi-IN"/>
              </w:rPr>
              <w:t>OBJETO DA CONTRATAÇÃO DIRETA</w:t>
            </w:r>
            <w:r>
              <w:rPr>
                <w:noProof/>
                <w:webHidden/>
              </w:rPr>
              <w:tab/>
            </w:r>
            <w:r>
              <w:rPr>
                <w:noProof/>
                <w:webHidden/>
              </w:rPr>
              <w:fldChar w:fldCharType="begin"/>
            </w:r>
            <w:r>
              <w:rPr>
                <w:noProof/>
                <w:webHidden/>
              </w:rPr>
              <w:instrText xml:space="preserve"> PAGEREF _Toc118380899 \h </w:instrText>
            </w:r>
            <w:r>
              <w:rPr>
                <w:noProof/>
                <w:webHidden/>
              </w:rPr>
            </w:r>
            <w:r>
              <w:rPr>
                <w:noProof/>
                <w:webHidden/>
              </w:rPr>
              <w:fldChar w:fldCharType="separate"/>
            </w:r>
            <w:r w:rsidR="00B7120D">
              <w:rPr>
                <w:noProof/>
                <w:webHidden/>
              </w:rPr>
              <w:t>3</w:t>
            </w:r>
            <w:r>
              <w:rPr>
                <w:noProof/>
                <w:webHidden/>
              </w:rPr>
              <w:fldChar w:fldCharType="end"/>
            </w:r>
          </w:hyperlink>
        </w:p>
        <w:p w14:paraId="74CA9D27" w14:textId="4920E1C5" w:rsidR="00781AFF" w:rsidRDefault="00C96F68">
          <w:pPr>
            <w:pStyle w:val="Sumrio1"/>
            <w:tabs>
              <w:tab w:val="left" w:pos="440"/>
              <w:tab w:val="right" w:leader="dot" w:pos="8494"/>
            </w:tabs>
            <w:rPr>
              <w:noProof/>
            </w:rPr>
          </w:pPr>
          <w:hyperlink w:anchor="_Toc118380900" w:history="1">
            <w:r w:rsidR="00781AFF" w:rsidRPr="00AD1586">
              <w:rPr>
                <w:rStyle w:val="Hyperlink"/>
                <w:rFonts w:eastAsia="Arial Unicode MS"/>
                <w:noProof/>
                <w:lang w:bidi="hi-IN"/>
              </w:rPr>
              <w:t>2.</w:t>
            </w:r>
            <w:r w:rsidR="00781AFF">
              <w:rPr>
                <w:noProof/>
              </w:rPr>
              <w:tab/>
            </w:r>
            <w:r w:rsidR="00781AFF" w:rsidRPr="00AD1586">
              <w:rPr>
                <w:rStyle w:val="Hyperlink"/>
                <w:rFonts w:eastAsia="Arial Unicode MS"/>
                <w:noProof/>
                <w:lang w:bidi="hi-IN"/>
              </w:rPr>
              <w:t xml:space="preserve">PARTICIPAÇÃO NA DISPENSA </w:t>
            </w:r>
            <w:r w:rsidR="00781AFF">
              <w:rPr>
                <w:noProof/>
                <w:webHidden/>
              </w:rPr>
              <w:tab/>
            </w:r>
            <w:r w:rsidR="00781AFF">
              <w:rPr>
                <w:noProof/>
                <w:webHidden/>
              </w:rPr>
              <w:fldChar w:fldCharType="begin"/>
            </w:r>
            <w:r w:rsidR="00781AFF">
              <w:rPr>
                <w:noProof/>
                <w:webHidden/>
              </w:rPr>
              <w:instrText xml:space="preserve"> PAGEREF _Toc118380900 \h </w:instrText>
            </w:r>
            <w:r w:rsidR="00781AFF">
              <w:rPr>
                <w:noProof/>
                <w:webHidden/>
              </w:rPr>
            </w:r>
            <w:r w:rsidR="00781AFF">
              <w:rPr>
                <w:noProof/>
                <w:webHidden/>
              </w:rPr>
              <w:fldChar w:fldCharType="separate"/>
            </w:r>
            <w:r w:rsidR="00B7120D">
              <w:rPr>
                <w:noProof/>
                <w:webHidden/>
              </w:rPr>
              <w:t>4</w:t>
            </w:r>
            <w:r w:rsidR="00781AFF">
              <w:rPr>
                <w:noProof/>
                <w:webHidden/>
              </w:rPr>
              <w:fldChar w:fldCharType="end"/>
            </w:r>
          </w:hyperlink>
        </w:p>
        <w:p w14:paraId="1BFBCCB1" w14:textId="23202BD8" w:rsidR="00781AFF" w:rsidRDefault="00C96F68">
          <w:pPr>
            <w:pStyle w:val="Sumrio1"/>
            <w:tabs>
              <w:tab w:val="left" w:pos="440"/>
              <w:tab w:val="right" w:leader="dot" w:pos="8494"/>
            </w:tabs>
            <w:rPr>
              <w:noProof/>
            </w:rPr>
          </w:pPr>
          <w:hyperlink w:anchor="_Toc118380901" w:history="1">
            <w:r w:rsidR="00781AFF" w:rsidRPr="00AD1586">
              <w:rPr>
                <w:rStyle w:val="Hyperlink"/>
                <w:rFonts w:eastAsia="Arial Unicode MS"/>
                <w:noProof/>
                <w:lang w:bidi="hi-IN"/>
              </w:rPr>
              <w:t>3.</w:t>
            </w:r>
            <w:r w:rsidR="00781AFF">
              <w:rPr>
                <w:noProof/>
              </w:rPr>
              <w:tab/>
            </w:r>
            <w:r w:rsidR="00781AFF" w:rsidRPr="00AD1586">
              <w:rPr>
                <w:rStyle w:val="Hyperlink"/>
                <w:rFonts w:eastAsia="Arial Unicode MS"/>
                <w:noProof/>
                <w:lang w:bidi="hi-IN"/>
              </w:rPr>
              <w:t>INGRESSO NA DISPENSA E CADASTRAMENTO DA PROPOSTA INICIAL</w:t>
            </w:r>
            <w:r w:rsidR="00781AFF">
              <w:rPr>
                <w:noProof/>
                <w:webHidden/>
              </w:rPr>
              <w:tab/>
            </w:r>
            <w:r w:rsidR="00781AFF">
              <w:rPr>
                <w:noProof/>
                <w:webHidden/>
              </w:rPr>
              <w:fldChar w:fldCharType="begin"/>
            </w:r>
            <w:r w:rsidR="00781AFF">
              <w:rPr>
                <w:noProof/>
                <w:webHidden/>
              </w:rPr>
              <w:instrText xml:space="preserve"> PAGEREF _Toc118380901 \h </w:instrText>
            </w:r>
            <w:r w:rsidR="00781AFF">
              <w:rPr>
                <w:noProof/>
                <w:webHidden/>
              </w:rPr>
            </w:r>
            <w:r w:rsidR="00781AFF">
              <w:rPr>
                <w:noProof/>
                <w:webHidden/>
              </w:rPr>
              <w:fldChar w:fldCharType="separate"/>
            </w:r>
            <w:r w:rsidR="00B7120D">
              <w:rPr>
                <w:noProof/>
                <w:webHidden/>
              </w:rPr>
              <w:t>5</w:t>
            </w:r>
            <w:r w:rsidR="00781AFF">
              <w:rPr>
                <w:noProof/>
                <w:webHidden/>
              </w:rPr>
              <w:fldChar w:fldCharType="end"/>
            </w:r>
          </w:hyperlink>
        </w:p>
        <w:p w14:paraId="25E86EF4" w14:textId="62EE98AC" w:rsidR="00781AFF" w:rsidRDefault="00C96F68">
          <w:pPr>
            <w:pStyle w:val="Sumrio1"/>
            <w:tabs>
              <w:tab w:val="left" w:pos="440"/>
              <w:tab w:val="right" w:leader="dot" w:pos="8494"/>
            </w:tabs>
            <w:rPr>
              <w:noProof/>
            </w:rPr>
          </w:pPr>
          <w:hyperlink w:anchor="_Toc118380902" w:history="1">
            <w:r w:rsidR="00781AFF" w:rsidRPr="00AD1586">
              <w:rPr>
                <w:rStyle w:val="Hyperlink"/>
                <w:rFonts w:eastAsia="Arial Unicode MS"/>
                <w:noProof/>
                <w:lang w:bidi="hi-IN"/>
              </w:rPr>
              <w:t>4.</w:t>
            </w:r>
            <w:r w:rsidR="00781AFF">
              <w:rPr>
                <w:noProof/>
              </w:rPr>
              <w:tab/>
            </w:r>
            <w:r w:rsidR="00781AFF" w:rsidRPr="00AD1586">
              <w:rPr>
                <w:rStyle w:val="Hyperlink"/>
                <w:rFonts w:eastAsia="Arial Unicode MS"/>
                <w:noProof/>
                <w:lang w:bidi="hi-IN"/>
              </w:rPr>
              <w:t>FASE DE LANCES</w:t>
            </w:r>
            <w:r w:rsidR="00781AFF">
              <w:rPr>
                <w:noProof/>
                <w:webHidden/>
              </w:rPr>
              <w:tab/>
            </w:r>
            <w:r w:rsidR="00781AFF">
              <w:rPr>
                <w:noProof/>
                <w:webHidden/>
              </w:rPr>
              <w:fldChar w:fldCharType="begin"/>
            </w:r>
            <w:r w:rsidR="00781AFF">
              <w:rPr>
                <w:noProof/>
                <w:webHidden/>
              </w:rPr>
              <w:instrText xml:space="preserve"> PAGEREF _Toc118380902 \h </w:instrText>
            </w:r>
            <w:r w:rsidR="00781AFF">
              <w:rPr>
                <w:noProof/>
                <w:webHidden/>
              </w:rPr>
            </w:r>
            <w:r w:rsidR="00781AFF">
              <w:rPr>
                <w:noProof/>
                <w:webHidden/>
              </w:rPr>
              <w:fldChar w:fldCharType="separate"/>
            </w:r>
            <w:r w:rsidR="00B7120D">
              <w:rPr>
                <w:noProof/>
                <w:webHidden/>
              </w:rPr>
              <w:t>6</w:t>
            </w:r>
            <w:r w:rsidR="00781AFF">
              <w:rPr>
                <w:noProof/>
                <w:webHidden/>
              </w:rPr>
              <w:fldChar w:fldCharType="end"/>
            </w:r>
          </w:hyperlink>
        </w:p>
        <w:p w14:paraId="60F55982" w14:textId="744881F4" w:rsidR="00781AFF" w:rsidRDefault="00C96F68">
          <w:pPr>
            <w:pStyle w:val="Sumrio1"/>
            <w:tabs>
              <w:tab w:val="left" w:pos="440"/>
              <w:tab w:val="right" w:leader="dot" w:pos="8494"/>
            </w:tabs>
            <w:rPr>
              <w:noProof/>
            </w:rPr>
          </w:pPr>
          <w:hyperlink w:anchor="_Toc118380903" w:history="1">
            <w:r w:rsidR="00781AFF" w:rsidRPr="00AD1586">
              <w:rPr>
                <w:rStyle w:val="Hyperlink"/>
                <w:rFonts w:eastAsia="Arial Unicode MS"/>
                <w:noProof/>
                <w:lang w:bidi="hi-IN"/>
              </w:rPr>
              <w:t>5.</w:t>
            </w:r>
            <w:r w:rsidR="00781AFF">
              <w:rPr>
                <w:noProof/>
              </w:rPr>
              <w:tab/>
            </w:r>
            <w:r w:rsidR="00781AFF" w:rsidRPr="00AD1586">
              <w:rPr>
                <w:rStyle w:val="Hyperlink"/>
                <w:rFonts w:eastAsia="Arial Unicode MS"/>
                <w:noProof/>
                <w:lang w:bidi="hi-IN"/>
              </w:rPr>
              <w:t>JULGAMENTO DAS PROPOSTAS DE PREÇO</w:t>
            </w:r>
            <w:r w:rsidR="00781AFF">
              <w:rPr>
                <w:noProof/>
                <w:webHidden/>
              </w:rPr>
              <w:tab/>
            </w:r>
            <w:r w:rsidR="00781AFF">
              <w:rPr>
                <w:noProof/>
                <w:webHidden/>
              </w:rPr>
              <w:fldChar w:fldCharType="begin"/>
            </w:r>
            <w:r w:rsidR="00781AFF">
              <w:rPr>
                <w:noProof/>
                <w:webHidden/>
              </w:rPr>
              <w:instrText xml:space="preserve"> PAGEREF _Toc118380903 \h </w:instrText>
            </w:r>
            <w:r w:rsidR="00781AFF">
              <w:rPr>
                <w:noProof/>
                <w:webHidden/>
              </w:rPr>
            </w:r>
            <w:r w:rsidR="00781AFF">
              <w:rPr>
                <w:noProof/>
                <w:webHidden/>
              </w:rPr>
              <w:fldChar w:fldCharType="separate"/>
            </w:r>
            <w:r w:rsidR="00B7120D">
              <w:rPr>
                <w:noProof/>
                <w:webHidden/>
              </w:rPr>
              <w:t>7</w:t>
            </w:r>
            <w:r w:rsidR="00781AFF">
              <w:rPr>
                <w:noProof/>
                <w:webHidden/>
              </w:rPr>
              <w:fldChar w:fldCharType="end"/>
            </w:r>
          </w:hyperlink>
        </w:p>
        <w:p w14:paraId="3F77CC62" w14:textId="685764A1" w:rsidR="00781AFF" w:rsidRDefault="00C96F68">
          <w:pPr>
            <w:pStyle w:val="Sumrio1"/>
            <w:tabs>
              <w:tab w:val="left" w:pos="440"/>
              <w:tab w:val="right" w:leader="dot" w:pos="8494"/>
            </w:tabs>
            <w:rPr>
              <w:noProof/>
            </w:rPr>
          </w:pPr>
          <w:hyperlink w:anchor="_Toc118380904" w:history="1">
            <w:r w:rsidR="00781AFF" w:rsidRPr="00AD1586">
              <w:rPr>
                <w:rStyle w:val="Hyperlink"/>
                <w:rFonts w:eastAsia="Arial Unicode MS"/>
                <w:noProof/>
                <w:lang w:bidi="hi-IN"/>
              </w:rPr>
              <w:t>6.</w:t>
            </w:r>
            <w:r w:rsidR="00781AFF">
              <w:rPr>
                <w:noProof/>
              </w:rPr>
              <w:tab/>
            </w:r>
            <w:r w:rsidR="00781AFF" w:rsidRPr="00AD1586">
              <w:rPr>
                <w:rStyle w:val="Hyperlink"/>
                <w:rFonts w:eastAsia="Arial Unicode MS"/>
                <w:noProof/>
                <w:lang w:bidi="hi-IN"/>
              </w:rPr>
              <w:t>HABILITAÇÃO</w:t>
            </w:r>
            <w:r w:rsidR="00781AFF">
              <w:rPr>
                <w:noProof/>
                <w:webHidden/>
              </w:rPr>
              <w:tab/>
            </w:r>
            <w:r w:rsidR="00781AFF">
              <w:rPr>
                <w:noProof/>
                <w:webHidden/>
              </w:rPr>
              <w:fldChar w:fldCharType="begin"/>
            </w:r>
            <w:r w:rsidR="00781AFF">
              <w:rPr>
                <w:noProof/>
                <w:webHidden/>
              </w:rPr>
              <w:instrText xml:space="preserve"> PAGEREF _Toc118380904 \h </w:instrText>
            </w:r>
            <w:r w:rsidR="00781AFF">
              <w:rPr>
                <w:noProof/>
                <w:webHidden/>
              </w:rPr>
            </w:r>
            <w:r w:rsidR="00781AFF">
              <w:rPr>
                <w:noProof/>
                <w:webHidden/>
              </w:rPr>
              <w:fldChar w:fldCharType="separate"/>
            </w:r>
            <w:r w:rsidR="00B7120D">
              <w:rPr>
                <w:noProof/>
                <w:webHidden/>
              </w:rPr>
              <w:t>9</w:t>
            </w:r>
            <w:r w:rsidR="00781AFF">
              <w:rPr>
                <w:noProof/>
                <w:webHidden/>
              </w:rPr>
              <w:fldChar w:fldCharType="end"/>
            </w:r>
          </w:hyperlink>
        </w:p>
        <w:p w14:paraId="71E8A49D" w14:textId="07821FBA" w:rsidR="00781AFF" w:rsidRDefault="00C96F68">
          <w:pPr>
            <w:pStyle w:val="Sumrio1"/>
            <w:tabs>
              <w:tab w:val="left" w:pos="440"/>
              <w:tab w:val="right" w:leader="dot" w:pos="8494"/>
            </w:tabs>
            <w:rPr>
              <w:noProof/>
            </w:rPr>
          </w:pPr>
          <w:hyperlink w:anchor="_Toc118380905" w:history="1">
            <w:r w:rsidR="00781AFF" w:rsidRPr="00AD1586">
              <w:rPr>
                <w:rStyle w:val="Hyperlink"/>
                <w:rFonts w:eastAsia="Arial Unicode MS"/>
                <w:noProof/>
                <w:lang w:bidi="hi-IN"/>
              </w:rPr>
              <w:t>7.</w:t>
            </w:r>
            <w:r w:rsidR="00781AFF">
              <w:rPr>
                <w:noProof/>
              </w:rPr>
              <w:tab/>
            </w:r>
            <w:r w:rsidR="00781AFF" w:rsidRPr="00AD1586">
              <w:rPr>
                <w:rStyle w:val="Hyperlink"/>
                <w:rFonts w:eastAsia="Arial Unicode MS"/>
                <w:noProof/>
                <w:lang w:bidi="hi-IN"/>
              </w:rPr>
              <w:t>CONTRATAÇÃO</w:t>
            </w:r>
            <w:r w:rsidR="00781AFF">
              <w:rPr>
                <w:noProof/>
                <w:webHidden/>
              </w:rPr>
              <w:tab/>
            </w:r>
            <w:r w:rsidR="00781AFF">
              <w:rPr>
                <w:noProof/>
                <w:webHidden/>
              </w:rPr>
              <w:fldChar w:fldCharType="begin"/>
            </w:r>
            <w:r w:rsidR="00781AFF">
              <w:rPr>
                <w:noProof/>
                <w:webHidden/>
              </w:rPr>
              <w:instrText xml:space="preserve"> PAGEREF _Toc118380905 \h </w:instrText>
            </w:r>
            <w:r w:rsidR="00781AFF">
              <w:rPr>
                <w:noProof/>
                <w:webHidden/>
              </w:rPr>
            </w:r>
            <w:r w:rsidR="00781AFF">
              <w:rPr>
                <w:noProof/>
                <w:webHidden/>
              </w:rPr>
              <w:fldChar w:fldCharType="separate"/>
            </w:r>
            <w:r w:rsidR="00B7120D">
              <w:rPr>
                <w:noProof/>
                <w:webHidden/>
              </w:rPr>
              <w:t>10</w:t>
            </w:r>
            <w:r w:rsidR="00781AFF">
              <w:rPr>
                <w:noProof/>
                <w:webHidden/>
              </w:rPr>
              <w:fldChar w:fldCharType="end"/>
            </w:r>
          </w:hyperlink>
        </w:p>
        <w:p w14:paraId="05001326" w14:textId="1646950D" w:rsidR="00781AFF" w:rsidRDefault="00C96F68">
          <w:pPr>
            <w:pStyle w:val="Sumrio1"/>
            <w:tabs>
              <w:tab w:val="left" w:pos="440"/>
              <w:tab w:val="right" w:leader="dot" w:pos="8494"/>
            </w:tabs>
            <w:rPr>
              <w:noProof/>
            </w:rPr>
          </w:pPr>
          <w:hyperlink w:anchor="_Toc118380906" w:history="1">
            <w:r w:rsidR="00781AFF" w:rsidRPr="00AD1586">
              <w:rPr>
                <w:rStyle w:val="Hyperlink"/>
                <w:rFonts w:eastAsia="Arial Unicode MS"/>
                <w:noProof/>
                <w:lang w:bidi="hi-IN"/>
              </w:rPr>
              <w:t>8.</w:t>
            </w:r>
            <w:r w:rsidR="00781AFF">
              <w:rPr>
                <w:noProof/>
              </w:rPr>
              <w:tab/>
            </w:r>
            <w:r w:rsidR="00781AFF" w:rsidRPr="00AD1586">
              <w:rPr>
                <w:rStyle w:val="Hyperlink"/>
                <w:rFonts w:eastAsia="Arial Unicode MS"/>
                <w:noProof/>
                <w:lang w:bidi="hi-IN"/>
              </w:rPr>
              <w:t>INFRAÇÕES E SANÇÕES ADMINISTRATIVAS</w:t>
            </w:r>
            <w:r w:rsidR="00781AFF">
              <w:rPr>
                <w:noProof/>
                <w:webHidden/>
              </w:rPr>
              <w:tab/>
            </w:r>
            <w:r w:rsidR="00781AFF">
              <w:rPr>
                <w:noProof/>
                <w:webHidden/>
              </w:rPr>
              <w:fldChar w:fldCharType="begin"/>
            </w:r>
            <w:r w:rsidR="00781AFF">
              <w:rPr>
                <w:noProof/>
                <w:webHidden/>
              </w:rPr>
              <w:instrText xml:space="preserve"> PAGEREF _Toc118380906 \h </w:instrText>
            </w:r>
            <w:r w:rsidR="00781AFF">
              <w:rPr>
                <w:noProof/>
                <w:webHidden/>
              </w:rPr>
            </w:r>
            <w:r w:rsidR="00781AFF">
              <w:rPr>
                <w:noProof/>
                <w:webHidden/>
              </w:rPr>
              <w:fldChar w:fldCharType="separate"/>
            </w:r>
            <w:r w:rsidR="00B7120D">
              <w:rPr>
                <w:noProof/>
                <w:webHidden/>
              </w:rPr>
              <w:t>11</w:t>
            </w:r>
            <w:r w:rsidR="00781AFF">
              <w:rPr>
                <w:noProof/>
                <w:webHidden/>
              </w:rPr>
              <w:fldChar w:fldCharType="end"/>
            </w:r>
          </w:hyperlink>
        </w:p>
        <w:p w14:paraId="6EEB52DF" w14:textId="618AB4C8" w:rsidR="00781AFF" w:rsidRDefault="00C96F68">
          <w:pPr>
            <w:pStyle w:val="Sumrio1"/>
            <w:tabs>
              <w:tab w:val="left" w:pos="440"/>
              <w:tab w:val="right" w:leader="dot" w:pos="8494"/>
            </w:tabs>
            <w:rPr>
              <w:noProof/>
            </w:rPr>
          </w:pPr>
          <w:hyperlink w:anchor="_Toc118380907" w:history="1">
            <w:r w:rsidR="00781AFF" w:rsidRPr="00AD1586">
              <w:rPr>
                <w:rStyle w:val="Hyperlink"/>
                <w:rFonts w:eastAsia="Arial Unicode MS"/>
                <w:noProof/>
                <w:lang w:bidi="hi-IN"/>
              </w:rPr>
              <w:t>9.</w:t>
            </w:r>
            <w:r w:rsidR="00781AFF">
              <w:rPr>
                <w:noProof/>
              </w:rPr>
              <w:tab/>
            </w:r>
            <w:r w:rsidR="00781AFF" w:rsidRPr="00AD1586">
              <w:rPr>
                <w:rStyle w:val="Hyperlink"/>
                <w:rFonts w:eastAsia="Arial Unicode MS"/>
                <w:noProof/>
                <w:lang w:bidi="hi-IN"/>
              </w:rPr>
              <w:t>DAS DISPOSIÇÕES GERAIS</w:t>
            </w:r>
            <w:r w:rsidR="00781AFF">
              <w:rPr>
                <w:noProof/>
                <w:webHidden/>
              </w:rPr>
              <w:tab/>
            </w:r>
            <w:r w:rsidR="00781AFF">
              <w:rPr>
                <w:noProof/>
                <w:webHidden/>
              </w:rPr>
              <w:fldChar w:fldCharType="begin"/>
            </w:r>
            <w:r w:rsidR="00781AFF">
              <w:rPr>
                <w:noProof/>
                <w:webHidden/>
              </w:rPr>
              <w:instrText xml:space="preserve"> PAGEREF _Toc118380907 \h </w:instrText>
            </w:r>
            <w:r w:rsidR="00781AFF">
              <w:rPr>
                <w:noProof/>
                <w:webHidden/>
              </w:rPr>
            </w:r>
            <w:r w:rsidR="00781AFF">
              <w:rPr>
                <w:noProof/>
                <w:webHidden/>
              </w:rPr>
              <w:fldChar w:fldCharType="separate"/>
            </w:r>
            <w:r w:rsidR="00B7120D">
              <w:rPr>
                <w:noProof/>
                <w:webHidden/>
              </w:rPr>
              <w:t>13</w:t>
            </w:r>
            <w:r w:rsidR="00781AFF">
              <w:rPr>
                <w:noProof/>
                <w:webHidden/>
              </w:rPr>
              <w:fldChar w:fldCharType="end"/>
            </w:r>
          </w:hyperlink>
        </w:p>
        <w:p w14:paraId="7224F11A" w14:textId="05FA06B0" w:rsidR="00781AFF" w:rsidRDefault="00781AFF">
          <w:r>
            <w:rPr>
              <w:b/>
              <w:bCs/>
            </w:rPr>
            <w:fldChar w:fldCharType="end"/>
          </w:r>
        </w:p>
      </w:sdtContent>
    </w:sdt>
    <w:p w14:paraId="6B2A9566" w14:textId="09699363" w:rsidR="00781AFF" w:rsidRDefault="00781AFF">
      <w:pPr>
        <w:suppressAutoHyphens w:val="0"/>
        <w:spacing w:after="160" w:line="259" w:lineRule="auto"/>
        <w:rPr>
          <w:rFonts w:cs="Arial"/>
          <w:b/>
          <w:bCs/>
          <w:i/>
          <w:iCs/>
          <w:color w:val="FF0000"/>
          <w:szCs w:val="20"/>
        </w:rPr>
      </w:pPr>
    </w:p>
    <w:p w14:paraId="6B3BB3E9" w14:textId="77777777" w:rsidR="00781AFF" w:rsidRDefault="00781AFF" w:rsidP="001D2107">
      <w:pPr>
        <w:suppressAutoHyphens w:val="0"/>
        <w:spacing w:after="160" w:line="259" w:lineRule="auto"/>
        <w:ind w:left="708" w:hanging="708"/>
        <w:rPr>
          <w:rFonts w:cs="Arial"/>
          <w:b/>
          <w:bCs/>
          <w:i/>
          <w:iCs/>
          <w:color w:val="FF0000"/>
          <w:szCs w:val="20"/>
        </w:rPr>
      </w:pPr>
      <w:r>
        <w:rPr>
          <w:rFonts w:cs="Arial"/>
          <w:b/>
          <w:bCs/>
          <w:i/>
          <w:iCs/>
          <w:color w:val="FF0000"/>
          <w:szCs w:val="20"/>
        </w:rPr>
        <w:br w:type="page"/>
      </w:r>
    </w:p>
    <w:p w14:paraId="4F35CDB0" w14:textId="535D1840" w:rsidR="00C074DA" w:rsidRDefault="004D3A3A" w:rsidP="00C074DA">
      <w:pPr>
        <w:spacing w:line="276" w:lineRule="auto"/>
        <w:jc w:val="center"/>
        <w:rPr>
          <w:rFonts w:cs="Arial"/>
          <w:b/>
          <w:bCs/>
          <w:i/>
          <w:iCs/>
          <w:szCs w:val="20"/>
        </w:rPr>
      </w:pPr>
      <w:r w:rsidRPr="004D3A3A">
        <w:rPr>
          <w:rFonts w:cs="Arial"/>
          <w:b/>
          <w:bCs/>
          <w:i/>
          <w:iCs/>
          <w:szCs w:val="20"/>
        </w:rPr>
        <w:t>Câmara Municipal de Arroio Grande</w:t>
      </w:r>
    </w:p>
    <w:p w14:paraId="5C9996DD" w14:textId="77777777" w:rsidR="004D3A3A" w:rsidRPr="004D3A3A" w:rsidRDefault="004D3A3A" w:rsidP="00C074DA">
      <w:pPr>
        <w:spacing w:line="276" w:lineRule="auto"/>
        <w:jc w:val="center"/>
        <w:rPr>
          <w:rFonts w:cs="Arial"/>
          <w:b/>
          <w:bCs/>
          <w:i/>
          <w:iCs/>
          <w:szCs w:val="20"/>
        </w:rPr>
      </w:pPr>
    </w:p>
    <w:p w14:paraId="563ED1E5" w14:textId="793325C2" w:rsidR="004D3C0A" w:rsidRPr="004D7ACD" w:rsidRDefault="00C074DA" w:rsidP="004D3C0A">
      <w:pPr>
        <w:jc w:val="center"/>
        <w:rPr>
          <w:rFonts w:cs="Arial"/>
          <w:b/>
          <w:bCs/>
          <w:color w:val="5B5B5F"/>
          <w:sz w:val="28"/>
          <w:szCs w:val="28"/>
        </w:rPr>
      </w:pPr>
      <w:r>
        <w:rPr>
          <w:rFonts w:cs="Arial"/>
          <w:b/>
          <w:bCs/>
          <w:color w:val="000000" w:themeColor="text1"/>
          <w:szCs w:val="20"/>
        </w:rPr>
        <w:t xml:space="preserve">AVISO DE CONTRATAÇÃO DIRETA   </w:t>
      </w:r>
      <w:r w:rsidRPr="0021754E">
        <w:rPr>
          <w:rFonts w:cs="Arial"/>
          <w:b/>
          <w:bCs/>
          <w:color w:val="000000" w:themeColor="text1"/>
          <w:szCs w:val="20"/>
        </w:rPr>
        <w:t>Nº</w:t>
      </w:r>
      <w:r w:rsidR="00D0268E">
        <w:rPr>
          <w:rFonts w:cs="Arial"/>
          <w:b/>
          <w:bCs/>
          <w:color w:val="000000" w:themeColor="text1"/>
          <w:szCs w:val="20"/>
        </w:rPr>
        <w:t>05</w:t>
      </w:r>
      <w:r w:rsidR="009706C6">
        <w:rPr>
          <w:rFonts w:cs="Arial"/>
          <w:b/>
          <w:bCs/>
          <w:color w:val="000000" w:themeColor="text1"/>
          <w:szCs w:val="20"/>
        </w:rPr>
        <w:t>3</w:t>
      </w:r>
    </w:p>
    <w:p w14:paraId="5E20A7FC" w14:textId="43072658" w:rsidR="00C074DA" w:rsidRDefault="00C074DA" w:rsidP="00C074DA">
      <w:pPr>
        <w:spacing w:line="276" w:lineRule="auto"/>
        <w:jc w:val="center"/>
        <w:rPr>
          <w:rFonts w:cs="Arial"/>
          <w:b/>
          <w:bCs/>
          <w:color w:val="000000" w:themeColor="text1"/>
          <w:szCs w:val="20"/>
        </w:rPr>
      </w:pPr>
    </w:p>
    <w:p w14:paraId="25D96097" w14:textId="69338C24" w:rsidR="00C074DA" w:rsidRDefault="00C074DA" w:rsidP="00C074DA">
      <w:pPr>
        <w:spacing w:after="120" w:line="276" w:lineRule="auto"/>
        <w:ind w:right="-15"/>
        <w:jc w:val="center"/>
        <w:rPr>
          <w:rFonts w:cs="Arial"/>
          <w:b/>
          <w:bCs/>
          <w:color w:val="000000"/>
          <w:szCs w:val="20"/>
        </w:rPr>
      </w:pPr>
      <w:r>
        <w:rPr>
          <w:rFonts w:cs="Arial"/>
          <w:b/>
          <w:bCs/>
          <w:color w:val="000000" w:themeColor="text1"/>
          <w:szCs w:val="20"/>
        </w:rPr>
        <w:t xml:space="preserve">(Processo Administrativo </w:t>
      </w:r>
      <w:r w:rsidRPr="00DB2FBB">
        <w:rPr>
          <w:rFonts w:cs="Arial"/>
          <w:b/>
          <w:bCs/>
          <w:color w:val="000000" w:themeColor="text1"/>
          <w:szCs w:val="20"/>
        </w:rPr>
        <w:t>n</w:t>
      </w:r>
      <w:r w:rsidRPr="0021754E">
        <w:rPr>
          <w:rFonts w:cs="Arial"/>
          <w:b/>
          <w:bCs/>
          <w:color w:val="000000" w:themeColor="text1"/>
          <w:szCs w:val="20"/>
        </w:rPr>
        <w:t>.°</w:t>
      </w:r>
      <w:r w:rsidR="00F47410">
        <w:rPr>
          <w:rFonts w:cs="Arial"/>
          <w:b/>
          <w:bCs/>
          <w:color w:val="000000" w:themeColor="text1"/>
          <w:szCs w:val="20"/>
        </w:rPr>
        <w:t>00</w:t>
      </w:r>
      <w:r w:rsidR="009706C6">
        <w:rPr>
          <w:rFonts w:cs="Arial"/>
          <w:b/>
          <w:bCs/>
          <w:color w:val="000000" w:themeColor="text1"/>
          <w:szCs w:val="20"/>
        </w:rPr>
        <w:t>77</w:t>
      </w:r>
      <w:r>
        <w:rPr>
          <w:rFonts w:cs="Arial"/>
          <w:b/>
          <w:bCs/>
          <w:color w:val="000000" w:themeColor="text1"/>
          <w:szCs w:val="20"/>
        </w:rPr>
        <w:t>.)</w:t>
      </w:r>
    </w:p>
    <w:p w14:paraId="1F5B45DE" w14:textId="77777777" w:rsidR="00C074DA" w:rsidRDefault="00C074DA" w:rsidP="00C074DA">
      <w:pPr>
        <w:rPr>
          <w:rFonts w:cs="Arial"/>
        </w:rPr>
      </w:pPr>
    </w:p>
    <w:p w14:paraId="0B94144B" w14:textId="14367039" w:rsidR="00C074DA" w:rsidRDefault="00C074DA" w:rsidP="00C074DA">
      <w:pPr>
        <w:snapToGrid w:val="0"/>
        <w:spacing w:after="120" w:line="276" w:lineRule="auto"/>
        <w:ind w:right="-30" w:firstLine="540"/>
        <w:jc w:val="both"/>
        <w:rPr>
          <w:rFonts w:cs="Arial"/>
          <w:color w:val="000000"/>
          <w:szCs w:val="20"/>
        </w:rPr>
      </w:pPr>
      <w:r>
        <w:rPr>
          <w:rFonts w:cs="Arial"/>
          <w:color w:val="000000" w:themeColor="text1"/>
          <w:szCs w:val="20"/>
        </w:rPr>
        <w:t xml:space="preserve">Torna-se público que </w:t>
      </w:r>
      <w:r w:rsidR="00E11598">
        <w:rPr>
          <w:rFonts w:cs="Arial"/>
          <w:color w:val="000000" w:themeColor="text1"/>
          <w:szCs w:val="20"/>
        </w:rPr>
        <w:t xml:space="preserve">a Câmara Municipal de Vereadores de Arroio Grande </w:t>
      </w:r>
      <w:r>
        <w:rPr>
          <w:rFonts w:cs="Arial"/>
          <w:color w:val="000000" w:themeColor="text1"/>
          <w:szCs w:val="20"/>
        </w:rPr>
        <w:t>por meio do</w:t>
      </w:r>
      <w:r w:rsidR="00E11598">
        <w:rPr>
          <w:rFonts w:cs="Arial"/>
          <w:color w:val="000000" w:themeColor="text1"/>
          <w:szCs w:val="20"/>
        </w:rPr>
        <w:t xml:space="preserve"> seu Agente de Contratação</w:t>
      </w:r>
      <w:r w:rsidR="00E11598">
        <w:rPr>
          <w:rFonts w:eastAsia="Arial" w:cs="Arial"/>
          <w:color w:val="000000" w:themeColor="text1"/>
          <w:szCs w:val="20"/>
        </w:rPr>
        <w:t>,</w:t>
      </w:r>
      <w:r w:rsidR="00261B1F">
        <w:rPr>
          <w:rFonts w:eastAsia="Arial" w:cs="Arial"/>
          <w:color w:val="000000" w:themeColor="text1"/>
          <w:szCs w:val="20"/>
        </w:rPr>
        <w:t xml:space="preserve"> </w:t>
      </w:r>
      <w:r>
        <w:rPr>
          <w:rFonts w:cs="Arial"/>
          <w:color w:val="000000" w:themeColor="text1"/>
          <w:szCs w:val="20"/>
        </w:rPr>
        <w:t>realizará Dispensa</w:t>
      </w:r>
      <w:r w:rsidR="00E11598">
        <w:rPr>
          <w:rFonts w:cs="Arial"/>
          <w:color w:val="000000" w:themeColor="text1"/>
          <w:szCs w:val="20"/>
        </w:rPr>
        <w:t xml:space="preserve"> Física</w:t>
      </w:r>
      <w:r>
        <w:rPr>
          <w:rFonts w:cs="Arial"/>
          <w:color w:val="000000" w:themeColor="text1"/>
          <w:szCs w:val="20"/>
        </w:rPr>
        <w:t xml:space="preserve">, </w:t>
      </w:r>
      <w:r>
        <w:rPr>
          <w:rFonts w:cs="Arial"/>
          <w:bCs/>
          <w:color w:val="000000" w:themeColor="text1"/>
          <w:szCs w:val="20"/>
        </w:rPr>
        <w:t>com critério de julgamento</w:t>
      </w:r>
      <w:r>
        <w:rPr>
          <w:rFonts w:cs="Arial"/>
          <w:b/>
          <w:bCs/>
          <w:color w:val="000000" w:themeColor="text1"/>
          <w:szCs w:val="20"/>
        </w:rPr>
        <w:t xml:space="preserve"> </w:t>
      </w:r>
      <w:r w:rsidRPr="004D3A3A">
        <w:rPr>
          <w:rFonts w:cs="Arial"/>
          <w:i/>
          <w:szCs w:val="20"/>
        </w:rPr>
        <w:t xml:space="preserve">(menor </w:t>
      </w:r>
      <w:r w:rsidR="00A47885">
        <w:rPr>
          <w:rFonts w:cs="Arial"/>
          <w:i/>
          <w:szCs w:val="20"/>
        </w:rPr>
        <w:t>preço)</w:t>
      </w:r>
      <w:r w:rsidRPr="004D3A3A">
        <w:rPr>
          <w:rFonts w:cs="Arial"/>
          <w:b/>
          <w:bCs/>
          <w:i/>
          <w:szCs w:val="20"/>
        </w:rPr>
        <w:t xml:space="preserve">, </w:t>
      </w:r>
      <w:r>
        <w:rPr>
          <w:rFonts w:cs="Arial"/>
          <w:color w:val="000000" w:themeColor="text1"/>
          <w:szCs w:val="20"/>
        </w:rPr>
        <w:t xml:space="preserve">na hipótese do </w:t>
      </w:r>
      <w:hyperlink r:id="rId10" w:anchor="art75" w:history="1">
        <w:r w:rsidRPr="00900245">
          <w:rPr>
            <w:rStyle w:val="Hyperlink"/>
            <w:rFonts w:cs="Arial"/>
            <w:szCs w:val="20"/>
          </w:rPr>
          <w:t>art. 75</w:t>
        </w:r>
      </w:hyperlink>
      <w:r>
        <w:rPr>
          <w:rFonts w:cs="Arial"/>
          <w:i/>
          <w:iCs/>
          <w:color w:val="000000" w:themeColor="text1"/>
          <w:szCs w:val="20"/>
        </w:rPr>
        <w:t xml:space="preserve">, </w:t>
      </w:r>
      <w:r>
        <w:rPr>
          <w:rFonts w:cs="Arial"/>
          <w:i/>
          <w:iCs/>
          <w:color w:val="FF0000"/>
          <w:szCs w:val="20"/>
        </w:rPr>
        <w:t xml:space="preserve">inciso </w:t>
      </w:r>
      <w:r>
        <w:rPr>
          <w:rFonts w:cs="Arial"/>
          <w:bCs/>
          <w:i/>
          <w:iCs/>
          <w:color w:val="FF0000"/>
          <w:szCs w:val="20"/>
        </w:rPr>
        <w:t>.</w:t>
      </w:r>
      <w:r w:rsidR="007C7D01">
        <w:rPr>
          <w:rFonts w:cs="Arial"/>
          <w:bCs/>
          <w:i/>
          <w:iCs/>
          <w:color w:val="FF0000"/>
          <w:szCs w:val="20"/>
        </w:rPr>
        <w:t>II</w:t>
      </w:r>
      <w:r>
        <w:rPr>
          <w:rFonts w:cs="Arial"/>
          <w:i/>
          <w:iCs/>
          <w:color w:val="FF0000"/>
          <w:szCs w:val="20"/>
        </w:rPr>
        <w:t>,</w:t>
      </w:r>
      <w:r>
        <w:rPr>
          <w:rFonts w:cs="Arial"/>
          <w:color w:val="FF0000"/>
          <w:szCs w:val="20"/>
        </w:rPr>
        <w:t xml:space="preserve"> </w:t>
      </w:r>
      <w:r>
        <w:rPr>
          <w:rFonts w:cs="Arial"/>
          <w:bCs/>
          <w:szCs w:val="20"/>
        </w:rPr>
        <w:t xml:space="preserve">nos termos da </w:t>
      </w:r>
      <w:hyperlink r:id="rId11" w:history="1">
        <w:r w:rsidRPr="00D078A9">
          <w:rPr>
            <w:rStyle w:val="Hyperlink"/>
            <w:rFonts w:cs="Arial"/>
            <w:bCs/>
            <w:szCs w:val="20"/>
          </w:rPr>
          <w:t>Lei n.º 14.133, de 1º de abril de 2021</w:t>
        </w:r>
      </w:hyperlink>
      <w:r>
        <w:rPr>
          <w:rFonts w:cs="Arial"/>
          <w:bCs/>
          <w:szCs w:val="20"/>
        </w:rPr>
        <w:t xml:space="preserve">  e demais normas aplicáveis</w:t>
      </w:r>
      <w:r>
        <w:rPr>
          <w:rFonts w:cs="Arial"/>
          <w:color w:val="000000"/>
          <w:szCs w:val="20"/>
        </w:rPr>
        <w:t>.</w:t>
      </w:r>
    </w:p>
    <w:p w14:paraId="4ADB2F07" w14:textId="77777777" w:rsidR="00C074DA" w:rsidRDefault="00C074DA" w:rsidP="00C074DA">
      <w:pPr>
        <w:spacing w:line="276" w:lineRule="auto"/>
        <w:jc w:val="both"/>
        <w:rPr>
          <w:rFonts w:cs="Arial"/>
          <w:color w:val="000000" w:themeColor="text1"/>
          <w:szCs w:val="20"/>
        </w:rPr>
      </w:pPr>
    </w:p>
    <w:p w14:paraId="3378FBCE" w14:textId="5483617E" w:rsidR="00C074DA" w:rsidRDefault="00C074DA" w:rsidP="00C074DA">
      <w:pPr>
        <w:spacing w:line="276" w:lineRule="auto"/>
        <w:jc w:val="both"/>
        <w:rPr>
          <w:rFonts w:cs="Arial"/>
          <w:b/>
          <w:bCs/>
          <w:szCs w:val="20"/>
        </w:rPr>
      </w:pPr>
      <w:r>
        <w:rPr>
          <w:rFonts w:cs="Arial"/>
          <w:b/>
          <w:bCs/>
          <w:color w:val="000000" w:themeColor="text1"/>
          <w:szCs w:val="20"/>
        </w:rPr>
        <w:t xml:space="preserve">Data </w:t>
      </w:r>
      <w:r w:rsidR="00366E09">
        <w:rPr>
          <w:rFonts w:cs="Arial"/>
          <w:b/>
          <w:bCs/>
          <w:color w:val="000000" w:themeColor="text1"/>
          <w:szCs w:val="20"/>
        </w:rPr>
        <w:t>para envio das propostas:</w:t>
      </w:r>
      <w:r w:rsidR="005067B4">
        <w:rPr>
          <w:rFonts w:cs="Arial"/>
          <w:b/>
          <w:bCs/>
          <w:color w:val="000000" w:themeColor="text1"/>
          <w:szCs w:val="20"/>
        </w:rPr>
        <w:t xml:space="preserve"> </w:t>
      </w:r>
      <w:r w:rsidR="005067B4" w:rsidRPr="00E76120">
        <w:rPr>
          <w:rFonts w:cs="Arial"/>
          <w:b/>
          <w:bCs/>
          <w:color w:val="000000" w:themeColor="text1"/>
          <w:szCs w:val="20"/>
        </w:rPr>
        <w:t xml:space="preserve">De </w:t>
      </w:r>
      <w:r w:rsidR="009706C6">
        <w:rPr>
          <w:rFonts w:cs="Arial"/>
          <w:b/>
          <w:bCs/>
          <w:color w:val="000000" w:themeColor="text1"/>
          <w:szCs w:val="20"/>
        </w:rPr>
        <w:t>22</w:t>
      </w:r>
      <w:r w:rsidR="005067B4" w:rsidRPr="00E76120">
        <w:rPr>
          <w:rFonts w:cs="Arial"/>
          <w:b/>
          <w:bCs/>
          <w:color w:val="000000" w:themeColor="text1"/>
          <w:szCs w:val="20"/>
        </w:rPr>
        <w:t>/0</w:t>
      </w:r>
      <w:r w:rsidR="00C00241">
        <w:rPr>
          <w:rFonts w:cs="Arial"/>
          <w:b/>
          <w:bCs/>
          <w:color w:val="000000" w:themeColor="text1"/>
          <w:szCs w:val="20"/>
        </w:rPr>
        <w:t>5</w:t>
      </w:r>
      <w:r w:rsidR="003048D6">
        <w:rPr>
          <w:rFonts w:cs="Arial"/>
          <w:b/>
          <w:bCs/>
          <w:color w:val="000000" w:themeColor="text1"/>
          <w:szCs w:val="20"/>
        </w:rPr>
        <w:t>/2025</w:t>
      </w:r>
      <w:r w:rsidR="005067B4" w:rsidRPr="00E76120">
        <w:rPr>
          <w:rFonts w:cs="Arial"/>
          <w:b/>
          <w:bCs/>
          <w:color w:val="000000" w:themeColor="text1"/>
          <w:szCs w:val="20"/>
        </w:rPr>
        <w:t xml:space="preserve"> às </w:t>
      </w:r>
      <w:r w:rsidR="009706C6">
        <w:rPr>
          <w:rFonts w:cs="Arial"/>
          <w:b/>
          <w:bCs/>
          <w:color w:val="000000" w:themeColor="text1"/>
          <w:szCs w:val="20"/>
        </w:rPr>
        <w:t>11:00</w:t>
      </w:r>
      <w:r w:rsidR="005067B4" w:rsidRPr="00E76120">
        <w:rPr>
          <w:rFonts w:cs="Arial"/>
          <w:b/>
          <w:bCs/>
          <w:color w:val="000000" w:themeColor="text1"/>
          <w:szCs w:val="20"/>
        </w:rPr>
        <w:t xml:space="preserve">hs até o dia </w:t>
      </w:r>
      <w:r w:rsidR="00A47885">
        <w:rPr>
          <w:rFonts w:cs="Arial"/>
          <w:b/>
          <w:bCs/>
          <w:color w:val="000000" w:themeColor="text1"/>
          <w:szCs w:val="20"/>
        </w:rPr>
        <w:t>27</w:t>
      </w:r>
      <w:r w:rsidR="005067B4" w:rsidRPr="00E76120">
        <w:rPr>
          <w:rFonts w:cs="Arial"/>
          <w:b/>
          <w:bCs/>
          <w:color w:val="000000" w:themeColor="text1"/>
          <w:szCs w:val="20"/>
        </w:rPr>
        <w:t>/0</w:t>
      </w:r>
      <w:r w:rsidR="00C00241">
        <w:rPr>
          <w:rFonts w:cs="Arial"/>
          <w:b/>
          <w:bCs/>
          <w:color w:val="000000" w:themeColor="text1"/>
          <w:szCs w:val="20"/>
        </w:rPr>
        <w:t>5</w:t>
      </w:r>
      <w:r w:rsidR="003048D6">
        <w:rPr>
          <w:rFonts w:cs="Arial"/>
          <w:b/>
          <w:bCs/>
          <w:color w:val="000000" w:themeColor="text1"/>
          <w:szCs w:val="20"/>
        </w:rPr>
        <w:t>/2025</w:t>
      </w:r>
      <w:r w:rsidR="005067B4" w:rsidRPr="00E76120">
        <w:rPr>
          <w:rFonts w:cs="Arial"/>
          <w:b/>
          <w:bCs/>
          <w:color w:val="000000" w:themeColor="text1"/>
          <w:szCs w:val="20"/>
        </w:rPr>
        <w:t xml:space="preserve"> às </w:t>
      </w:r>
      <w:r w:rsidR="009706C6">
        <w:rPr>
          <w:rFonts w:cs="Arial"/>
          <w:b/>
          <w:bCs/>
          <w:color w:val="000000" w:themeColor="text1"/>
          <w:szCs w:val="20"/>
        </w:rPr>
        <w:t>11</w:t>
      </w:r>
      <w:r w:rsidR="00D25EBE">
        <w:rPr>
          <w:rFonts w:cs="Arial"/>
          <w:b/>
          <w:bCs/>
          <w:color w:val="000000" w:themeColor="text1"/>
          <w:szCs w:val="20"/>
        </w:rPr>
        <w:t>:</w:t>
      </w:r>
      <w:r w:rsidR="009706C6">
        <w:rPr>
          <w:rFonts w:cs="Arial"/>
          <w:b/>
          <w:bCs/>
          <w:color w:val="000000" w:themeColor="text1"/>
          <w:szCs w:val="20"/>
        </w:rPr>
        <w:t>01</w:t>
      </w:r>
      <w:r w:rsidR="005067B4" w:rsidRPr="00E76120">
        <w:rPr>
          <w:rFonts w:cs="Arial"/>
          <w:b/>
          <w:bCs/>
          <w:color w:val="000000" w:themeColor="text1"/>
          <w:szCs w:val="20"/>
        </w:rPr>
        <w:t>hs</w:t>
      </w:r>
      <w:r w:rsidR="005067B4">
        <w:rPr>
          <w:rFonts w:cs="Arial"/>
          <w:b/>
          <w:bCs/>
          <w:color w:val="000000" w:themeColor="text1"/>
          <w:szCs w:val="20"/>
        </w:rPr>
        <w:t xml:space="preserve"> </w:t>
      </w:r>
    </w:p>
    <w:p w14:paraId="7565C362" w14:textId="33163119" w:rsidR="00C074DA" w:rsidRDefault="00C074DA" w:rsidP="00C074DA">
      <w:pPr>
        <w:rPr>
          <w:rFonts w:cs="Arial"/>
          <w:color w:val="000000" w:themeColor="text1"/>
          <w:szCs w:val="20"/>
        </w:rPr>
      </w:pPr>
    </w:p>
    <w:p w14:paraId="5C057292" w14:textId="7829DF97" w:rsidR="00C074DA" w:rsidRPr="004B367C" w:rsidRDefault="00C074DA" w:rsidP="00C074DA">
      <w:pPr>
        <w:spacing w:line="276" w:lineRule="auto"/>
        <w:ind w:right="-15"/>
        <w:jc w:val="both"/>
        <w:rPr>
          <w:rFonts w:cs="Arial"/>
          <w:i/>
          <w:iCs/>
          <w:color w:val="FF0000"/>
          <w:szCs w:val="20"/>
        </w:rPr>
      </w:pPr>
      <w:r w:rsidRPr="004B367C">
        <w:rPr>
          <w:rFonts w:cs="Arial"/>
          <w:b/>
          <w:bCs/>
          <w:i/>
          <w:iCs/>
          <w:szCs w:val="20"/>
        </w:rPr>
        <w:t>Critério de Julgamento:</w:t>
      </w:r>
      <w:r w:rsidRPr="004B367C">
        <w:rPr>
          <w:rFonts w:cs="Arial"/>
          <w:szCs w:val="20"/>
        </w:rPr>
        <w:t xml:space="preserve"> </w:t>
      </w:r>
      <w:r w:rsidR="00D0268E">
        <w:rPr>
          <w:rFonts w:cs="Arial"/>
          <w:i/>
          <w:iCs/>
          <w:szCs w:val="20"/>
        </w:rPr>
        <w:t>menor preço</w:t>
      </w:r>
      <w:r w:rsidRPr="001D2107">
        <w:rPr>
          <w:rFonts w:cs="Arial"/>
          <w:i/>
          <w:iCs/>
          <w:szCs w:val="20"/>
        </w:rPr>
        <w:t xml:space="preserve"> </w:t>
      </w:r>
    </w:p>
    <w:p w14:paraId="3726F79B" w14:textId="2C1AA713" w:rsidR="00C074DA" w:rsidRPr="00781AFF" w:rsidRDefault="00C074DA" w:rsidP="001A10AB">
      <w:pPr>
        <w:pStyle w:val="Ttulo1"/>
      </w:pPr>
      <w:bookmarkStart w:id="1" w:name="_Toc118380899"/>
      <w:r w:rsidRPr="00781AFF">
        <w:t>OBJETO DA CONTRATAÇÃO DIRETA</w:t>
      </w:r>
      <w:bookmarkEnd w:id="1"/>
    </w:p>
    <w:p w14:paraId="6CF5CC4C" w14:textId="56CAA069" w:rsidR="00C074DA" w:rsidRPr="004C19AA" w:rsidRDefault="00C074DA" w:rsidP="004C19AA">
      <w:pPr>
        <w:rPr>
          <w:rFonts w:cs="Arial"/>
          <w:b/>
          <w:color w:val="000000" w:themeColor="text1"/>
          <w:szCs w:val="20"/>
        </w:rPr>
      </w:pPr>
      <w:r>
        <w:rPr>
          <w:rFonts w:cs="Arial"/>
          <w:color w:val="000000" w:themeColor="text1"/>
          <w:szCs w:val="20"/>
        </w:rPr>
        <w:t>O objeto d</w:t>
      </w:r>
      <w:r w:rsidR="00FF6B36">
        <w:rPr>
          <w:rFonts w:cs="Arial"/>
          <w:color w:val="000000" w:themeColor="text1"/>
          <w:szCs w:val="20"/>
        </w:rPr>
        <w:t>o</w:t>
      </w:r>
      <w:r>
        <w:rPr>
          <w:rFonts w:cs="Arial"/>
          <w:color w:val="000000" w:themeColor="text1"/>
          <w:szCs w:val="20"/>
        </w:rPr>
        <w:t xml:space="preserve"> presente </w:t>
      </w:r>
      <w:r w:rsidR="00FF6B36">
        <w:rPr>
          <w:rFonts w:cs="Arial"/>
          <w:color w:val="000000" w:themeColor="text1"/>
          <w:szCs w:val="20"/>
        </w:rPr>
        <w:t>edital</w:t>
      </w:r>
      <w:r>
        <w:rPr>
          <w:rFonts w:cs="Arial"/>
          <w:color w:val="000000" w:themeColor="text1"/>
          <w:szCs w:val="20"/>
        </w:rPr>
        <w:t xml:space="preserve"> é a escolha da proposta mais vantajosa para </w:t>
      </w:r>
      <w:r w:rsidR="00D25EBE">
        <w:rPr>
          <w:rFonts w:cs="Arial"/>
          <w:color w:val="000000" w:themeColor="text1"/>
          <w:szCs w:val="20"/>
        </w:rPr>
        <w:t xml:space="preserve">a </w:t>
      </w:r>
      <w:r w:rsidR="008C3137">
        <w:rPr>
          <w:rFonts w:cs="Arial"/>
          <w:color w:val="000000" w:themeColor="text1"/>
          <w:szCs w:val="20"/>
        </w:rPr>
        <w:t>contratação</w:t>
      </w:r>
      <w:r>
        <w:rPr>
          <w:rFonts w:cs="Arial"/>
          <w:szCs w:val="20"/>
        </w:rPr>
        <w:t xml:space="preserve">, </w:t>
      </w:r>
      <w:r w:rsidR="00031D72">
        <w:rPr>
          <w:rFonts w:cs="Arial"/>
          <w:color w:val="000000" w:themeColor="text1"/>
          <w:szCs w:val="20"/>
        </w:rPr>
        <w:t>por disp</w:t>
      </w:r>
      <w:r w:rsidR="006F1CE7">
        <w:rPr>
          <w:rFonts w:cs="Arial"/>
          <w:color w:val="000000" w:themeColor="text1"/>
          <w:szCs w:val="20"/>
        </w:rPr>
        <w:t>ensa de licitação,</w:t>
      </w:r>
      <w:r w:rsidR="0069079B" w:rsidRPr="0069079B">
        <w:rPr>
          <w:rFonts w:cs="Arial"/>
          <w:b/>
          <w:color w:val="000000" w:themeColor="text1"/>
          <w:szCs w:val="20"/>
        </w:rPr>
        <w:t xml:space="preserve"> </w:t>
      </w:r>
      <w:r w:rsidR="006229CF" w:rsidRPr="006229CF">
        <w:rPr>
          <w:rFonts w:cs="Arial"/>
          <w:color w:val="000000" w:themeColor="text1"/>
          <w:szCs w:val="20"/>
        </w:rPr>
        <w:t>de</w:t>
      </w:r>
      <w:r w:rsidR="00D25EBE">
        <w:rPr>
          <w:rFonts w:cs="Arial"/>
          <w:b/>
          <w:color w:val="000000" w:themeColor="text1"/>
          <w:szCs w:val="20"/>
        </w:rPr>
        <w:t xml:space="preserve"> </w:t>
      </w:r>
      <w:r w:rsidR="008C3137">
        <w:rPr>
          <w:rFonts w:cs="Arial"/>
          <w:b/>
          <w:color w:val="000000" w:themeColor="text1"/>
          <w:szCs w:val="20"/>
        </w:rPr>
        <w:t>serviço de criação de arte e confecção de adesivos e faixas</w:t>
      </w:r>
      <w:r w:rsidR="00062CC1">
        <w:rPr>
          <w:rFonts w:cs="Arial"/>
          <w:szCs w:val="20"/>
        </w:rPr>
        <w:t>,</w:t>
      </w:r>
      <w:r w:rsidR="00062CC1">
        <w:rPr>
          <w:rFonts w:cs="Arial"/>
          <w:color w:val="000000" w:themeColor="text1"/>
          <w:szCs w:val="20"/>
        </w:rPr>
        <w:t xml:space="preserve"> </w:t>
      </w:r>
      <w:r>
        <w:rPr>
          <w:rFonts w:cs="Arial"/>
          <w:color w:val="000000" w:themeColor="text1"/>
          <w:szCs w:val="20"/>
        </w:rPr>
        <w:t>conforme condições, quantidades e exigências estabelecidas neste Aviso de Contratação Direta e seus anexos.</w:t>
      </w:r>
    </w:p>
    <w:p w14:paraId="2CAB7B64" w14:textId="77777777" w:rsidR="00C074DA" w:rsidRDefault="00C074DA" w:rsidP="001D2107">
      <w:pPr>
        <w:pStyle w:val="PADRO"/>
        <w:keepNext w:val="0"/>
        <w:widowControl/>
        <w:numPr>
          <w:ilvl w:val="1"/>
          <w:numId w:val="1"/>
        </w:numPr>
        <w:shd w:val="clear" w:color="auto" w:fill="auto"/>
        <w:spacing w:before="120" w:after="120"/>
        <w:ind w:left="1416" w:hanging="990"/>
        <w:rPr>
          <w:rFonts w:ascii="Arial" w:hAnsi="Arial" w:cs="Arial"/>
          <w:szCs w:val="20"/>
        </w:rPr>
      </w:pPr>
      <w:r>
        <w:rPr>
          <w:rFonts w:ascii="Arial" w:hAnsi="Arial" w:cs="Arial"/>
          <w:szCs w:val="20"/>
        </w:rPr>
        <w:t>A contratação ocorrerá conforme tabela abaixo.</w:t>
      </w:r>
    </w:p>
    <w:tbl>
      <w:tblPr>
        <w:tblStyle w:val="Tabelacomgrade"/>
        <w:tblW w:w="8642" w:type="dxa"/>
        <w:tblLook w:val="04A0" w:firstRow="1" w:lastRow="0" w:firstColumn="1" w:lastColumn="0" w:noHBand="0" w:noVBand="1"/>
      </w:tblPr>
      <w:tblGrid>
        <w:gridCol w:w="742"/>
        <w:gridCol w:w="815"/>
        <w:gridCol w:w="2975"/>
        <w:gridCol w:w="1060"/>
        <w:gridCol w:w="1644"/>
        <w:gridCol w:w="1406"/>
      </w:tblGrid>
      <w:tr w:rsidR="001A10AB" w:rsidRPr="003052EB" w14:paraId="51488D8A" w14:textId="77777777" w:rsidTr="00C7554C">
        <w:tc>
          <w:tcPr>
            <w:tcW w:w="742" w:type="dxa"/>
          </w:tcPr>
          <w:p w14:paraId="15BC7943" w14:textId="272809BF"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ITEM</w:t>
            </w:r>
          </w:p>
        </w:tc>
        <w:tc>
          <w:tcPr>
            <w:tcW w:w="815" w:type="dxa"/>
          </w:tcPr>
          <w:p w14:paraId="7A84C073" w14:textId="01E00440"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UNID</w:t>
            </w:r>
            <w:r w:rsidR="00C40E5B">
              <w:rPr>
                <w:rFonts w:ascii="Arial" w:hAnsi="Arial" w:cs="Arial"/>
                <w:b/>
                <w:bCs/>
                <w:sz w:val="22"/>
                <w:szCs w:val="22"/>
              </w:rPr>
              <w:t>.</w:t>
            </w:r>
          </w:p>
        </w:tc>
        <w:tc>
          <w:tcPr>
            <w:tcW w:w="2975" w:type="dxa"/>
          </w:tcPr>
          <w:p w14:paraId="51D7F60F" w14:textId="219E71DF"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DESCRIÇÃO</w:t>
            </w:r>
          </w:p>
        </w:tc>
        <w:tc>
          <w:tcPr>
            <w:tcW w:w="1060" w:type="dxa"/>
          </w:tcPr>
          <w:p w14:paraId="65078812" w14:textId="515C3E78"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QUANT</w:t>
            </w:r>
            <w:r w:rsidR="00E44248" w:rsidRPr="003052EB">
              <w:rPr>
                <w:rFonts w:ascii="Arial" w:hAnsi="Arial" w:cs="Arial"/>
                <w:b/>
                <w:bCs/>
                <w:sz w:val="22"/>
                <w:szCs w:val="22"/>
              </w:rPr>
              <w:t>.</w:t>
            </w:r>
          </w:p>
        </w:tc>
        <w:tc>
          <w:tcPr>
            <w:tcW w:w="1644" w:type="dxa"/>
          </w:tcPr>
          <w:p w14:paraId="6CFC0695" w14:textId="1AD351A7"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VALOR UNITÁRIO R$</w:t>
            </w:r>
          </w:p>
        </w:tc>
        <w:tc>
          <w:tcPr>
            <w:tcW w:w="1406" w:type="dxa"/>
          </w:tcPr>
          <w:p w14:paraId="1B957F7D" w14:textId="6F8258AF"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VALOR TOTAL R$</w:t>
            </w:r>
          </w:p>
        </w:tc>
      </w:tr>
      <w:tr w:rsidR="00217E6F" w:rsidRPr="003052EB" w14:paraId="34DC047D" w14:textId="77777777" w:rsidTr="00C7554C">
        <w:trPr>
          <w:trHeight w:val="367"/>
        </w:trPr>
        <w:tc>
          <w:tcPr>
            <w:tcW w:w="742" w:type="dxa"/>
          </w:tcPr>
          <w:p w14:paraId="676ACAA3" w14:textId="2F658C75" w:rsidR="00217E6F" w:rsidRPr="003052EB" w:rsidRDefault="00217E6F" w:rsidP="00217E6F">
            <w:pPr>
              <w:pStyle w:val="PADRO"/>
              <w:keepNext w:val="0"/>
              <w:widowControl/>
              <w:shd w:val="clear" w:color="auto" w:fill="auto"/>
              <w:spacing w:before="0" w:after="0"/>
              <w:ind w:firstLine="0"/>
              <w:jc w:val="center"/>
              <w:rPr>
                <w:rFonts w:ascii="Arial" w:hAnsi="Arial" w:cs="Arial"/>
                <w:sz w:val="22"/>
                <w:szCs w:val="22"/>
              </w:rPr>
            </w:pPr>
            <w:r w:rsidRPr="003052EB">
              <w:rPr>
                <w:rFonts w:ascii="Arial" w:hAnsi="Arial" w:cs="Arial"/>
                <w:sz w:val="22"/>
                <w:szCs w:val="22"/>
              </w:rPr>
              <w:t>01</w:t>
            </w:r>
          </w:p>
        </w:tc>
        <w:tc>
          <w:tcPr>
            <w:tcW w:w="815" w:type="dxa"/>
          </w:tcPr>
          <w:p w14:paraId="06ECB173" w14:textId="0695CDC8" w:rsidR="00217E6F" w:rsidRPr="003052EB" w:rsidRDefault="00FC3655" w:rsidP="00217E6F">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Unid.</w:t>
            </w:r>
          </w:p>
        </w:tc>
        <w:tc>
          <w:tcPr>
            <w:tcW w:w="2975" w:type="dxa"/>
          </w:tcPr>
          <w:p w14:paraId="4BD50F5A" w14:textId="77777777" w:rsidR="00217E6F" w:rsidRDefault="009706C6" w:rsidP="00D0268E">
            <w:pPr>
              <w:suppressAutoHyphens w:val="0"/>
              <w:spacing w:after="160" w:line="259" w:lineRule="auto"/>
              <w:jc w:val="center"/>
              <w:rPr>
                <w:rFonts w:eastAsia="Calibri" w:cs="Arial"/>
                <w:kern w:val="2"/>
                <w:sz w:val="22"/>
                <w:szCs w:val="22"/>
                <w:lang w:eastAsia="en-US"/>
                <w14:ligatures w14:val="standardContextual"/>
              </w:rPr>
            </w:pPr>
            <w:r>
              <w:rPr>
                <w:rFonts w:eastAsia="Calibri" w:cs="Arial"/>
                <w:kern w:val="2"/>
                <w:sz w:val="22"/>
                <w:szCs w:val="22"/>
                <w:lang w:eastAsia="en-US"/>
                <w14:ligatures w14:val="standardContextual"/>
              </w:rPr>
              <w:t>Criação de arte e confecção de adesivos e faixas, conforme o que se segue:</w:t>
            </w:r>
          </w:p>
          <w:p w14:paraId="1C62916A" w14:textId="77777777" w:rsidR="009706C6" w:rsidRDefault="008C3137" w:rsidP="008C3137">
            <w:pPr>
              <w:pStyle w:val="PargrafodaLista"/>
              <w:numPr>
                <w:ilvl w:val="0"/>
                <w:numId w:val="16"/>
              </w:numPr>
              <w:suppressAutoHyphens w:val="0"/>
              <w:spacing w:after="160" w:line="259" w:lineRule="auto"/>
              <w:rPr>
                <w:rFonts w:eastAsia="Calibri" w:cs="Arial"/>
                <w:kern w:val="2"/>
                <w:sz w:val="22"/>
                <w:szCs w:val="22"/>
                <w:lang w:eastAsia="en-US"/>
                <w14:ligatures w14:val="standardContextual"/>
              </w:rPr>
            </w:pPr>
            <w:r>
              <w:rPr>
                <w:rFonts w:eastAsia="Calibri" w:cs="Arial"/>
                <w:kern w:val="2"/>
                <w:sz w:val="22"/>
                <w:szCs w:val="22"/>
                <w:lang w:eastAsia="en-US"/>
                <w14:ligatures w14:val="standardContextual"/>
              </w:rPr>
              <w:t>Adesivo de impressão digital com recorte do brasão municipal, 60cmx40cm;</w:t>
            </w:r>
          </w:p>
          <w:p w14:paraId="533D7BB7" w14:textId="1BF99B2F" w:rsidR="008C3137" w:rsidRDefault="008C3137" w:rsidP="008C3137">
            <w:pPr>
              <w:pStyle w:val="PargrafodaLista"/>
              <w:numPr>
                <w:ilvl w:val="0"/>
                <w:numId w:val="16"/>
              </w:numPr>
              <w:suppressAutoHyphens w:val="0"/>
              <w:spacing w:after="160" w:line="259" w:lineRule="auto"/>
              <w:rPr>
                <w:rFonts w:eastAsia="Calibri" w:cs="Arial"/>
                <w:kern w:val="2"/>
                <w:sz w:val="22"/>
                <w:szCs w:val="22"/>
                <w:lang w:eastAsia="en-US"/>
                <w14:ligatures w14:val="standardContextual"/>
              </w:rPr>
            </w:pPr>
            <w:r>
              <w:rPr>
                <w:rFonts w:eastAsia="Calibri" w:cs="Arial"/>
                <w:kern w:val="2"/>
                <w:sz w:val="22"/>
                <w:szCs w:val="22"/>
                <w:lang w:eastAsia="en-US"/>
                <w14:ligatures w14:val="standardContextual"/>
              </w:rPr>
              <w:t>2 faixas de impressão digital, 70cmx25cm, com recorte;</w:t>
            </w:r>
          </w:p>
          <w:p w14:paraId="60301335" w14:textId="54743580" w:rsidR="008C3137" w:rsidRDefault="008C3137" w:rsidP="008C3137">
            <w:pPr>
              <w:pStyle w:val="PargrafodaLista"/>
              <w:numPr>
                <w:ilvl w:val="0"/>
                <w:numId w:val="16"/>
              </w:numPr>
              <w:suppressAutoHyphens w:val="0"/>
              <w:spacing w:after="160" w:line="259" w:lineRule="auto"/>
              <w:rPr>
                <w:rFonts w:eastAsia="Calibri" w:cs="Arial"/>
                <w:kern w:val="2"/>
                <w:sz w:val="22"/>
                <w:szCs w:val="22"/>
                <w:lang w:eastAsia="en-US"/>
                <w14:ligatures w14:val="standardContextual"/>
              </w:rPr>
            </w:pPr>
            <w:r>
              <w:rPr>
                <w:rFonts w:eastAsia="Calibri" w:cs="Arial"/>
                <w:kern w:val="2"/>
                <w:sz w:val="22"/>
                <w:szCs w:val="22"/>
                <w:lang w:eastAsia="en-US"/>
                <w14:ligatures w14:val="standardContextual"/>
              </w:rPr>
              <w:t>Adesivo em recorte eletrônico para identificação da sala de comissões, de 50cmx25cm;</w:t>
            </w:r>
          </w:p>
          <w:p w14:paraId="0CF9DD21" w14:textId="3DDBA6DD" w:rsidR="008C3137" w:rsidRDefault="008C3137" w:rsidP="008C3137">
            <w:pPr>
              <w:pStyle w:val="PargrafodaLista"/>
              <w:numPr>
                <w:ilvl w:val="0"/>
                <w:numId w:val="16"/>
              </w:numPr>
              <w:suppressAutoHyphens w:val="0"/>
              <w:spacing w:after="160" w:line="259" w:lineRule="auto"/>
              <w:rPr>
                <w:rFonts w:eastAsia="Calibri" w:cs="Arial"/>
                <w:kern w:val="2"/>
                <w:sz w:val="22"/>
                <w:szCs w:val="22"/>
                <w:lang w:eastAsia="en-US"/>
                <w14:ligatures w14:val="standardContextual"/>
              </w:rPr>
            </w:pPr>
            <w:r>
              <w:rPr>
                <w:rFonts w:eastAsia="Calibri" w:cs="Arial"/>
                <w:kern w:val="2"/>
                <w:sz w:val="22"/>
                <w:szCs w:val="22"/>
                <w:lang w:eastAsia="en-US"/>
                <w14:ligatures w14:val="standardContextual"/>
              </w:rPr>
              <w:t>Adesivo com recorte eletrônico para identificação da sala da Procuradoria Especial da Mulher, de 60cmx40cm, folha lateral;</w:t>
            </w:r>
          </w:p>
          <w:p w14:paraId="2E9D4048" w14:textId="69F6FAA2" w:rsidR="008C3137" w:rsidRDefault="008C3137" w:rsidP="008C3137">
            <w:pPr>
              <w:pStyle w:val="PargrafodaLista"/>
              <w:numPr>
                <w:ilvl w:val="0"/>
                <w:numId w:val="16"/>
              </w:numPr>
              <w:suppressAutoHyphens w:val="0"/>
              <w:spacing w:after="160" w:line="259" w:lineRule="auto"/>
              <w:rPr>
                <w:rFonts w:eastAsia="Calibri" w:cs="Arial"/>
                <w:kern w:val="2"/>
                <w:sz w:val="22"/>
                <w:szCs w:val="22"/>
                <w:lang w:eastAsia="en-US"/>
                <w14:ligatures w14:val="standardContextual"/>
              </w:rPr>
            </w:pPr>
            <w:r>
              <w:rPr>
                <w:rFonts w:eastAsia="Calibri" w:cs="Arial"/>
                <w:kern w:val="2"/>
                <w:sz w:val="22"/>
                <w:szCs w:val="22"/>
                <w:lang w:eastAsia="en-US"/>
                <w14:ligatures w14:val="standardContextual"/>
              </w:rPr>
              <w:t>Adesivo contendo dados sobre a Procuradoria Especial da Mulher, de 40cmx40cm, folha lateral;</w:t>
            </w:r>
          </w:p>
          <w:p w14:paraId="41604146" w14:textId="1466D8D9" w:rsidR="008C3137" w:rsidRPr="008C3137" w:rsidRDefault="008C3137" w:rsidP="008C3137">
            <w:pPr>
              <w:pStyle w:val="PargrafodaLista"/>
              <w:numPr>
                <w:ilvl w:val="0"/>
                <w:numId w:val="16"/>
              </w:numPr>
              <w:suppressAutoHyphens w:val="0"/>
              <w:spacing w:after="160" w:line="259" w:lineRule="auto"/>
              <w:rPr>
                <w:rFonts w:eastAsia="Calibri" w:cs="Arial"/>
                <w:kern w:val="2"/>
                <w:sz w:val="22"/>
                <w:szCs w:val="22"/>
                <w:lang w:eastAsia="en-US"/>
                <w14:ligatures w14:val="standardContextual"/>
              </w:rPr>
            </w:pPr>
            <w:r>
              <w:rPr>
                <w:rFonts w:eastAsia="Calibri" w:cs="Arial"/>
                <w:kern w:val="2"/>
                <w:sz w:val="22"/>
                <w:szCs w:val="22"/>
                <w:lang w:eastAsia="en-US"/>
                <w14:ligatures w14:val="standardContextual"/>
              </w:rPr>
              <w:t>Adesivo contendo dados sobre as comissões, de 40cmx125cm, folha lateral.</w:t>
            </w:r>
          </w:p>
        </w:tc>
        <w:tc>
          <w:tcPr>
            <w:tcW w:w="1060" w:type="dxa"/>
          </w:tcPr>
          <w:p w14:paraId="24B4F29F" w14:textId="47759746" w:rsidR="00217E6F" w:rsidRPr="003052EB" w:rsidRDefault="008E5B4F" w:rsidP="00217E6F">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01</w:t>
            </w:r>
          </w:p>
        </w:tc>
        <w:tc>
          <w:tcPr>
            <w:tcW w:w="1644" w:type="dxa"/>
          </w:tcPr>
          <w:p w14:paraId="4CCC8F95" w14:textId="683B99AA" w:rsidR="00217E6F" w:rsidRPr="003052EB" w:rsidRDefault="008E5B4F" w:rsidP="00D25EBE">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 xml:space="preserve">R$ </w:t>
            </w:r>
            <w:r w:rsidR="00A47885">
              <w:rPr>
                <w:rFonts w:ascii="Arial" w:hAnsi="Arial" w:cs="Arial"/>
                <w:sz w:val="22"/>
                <w:szCs w:val="22"/>
              </w:rPr>
              <w:t>580</w:t>
            </w:r>
            <w:r w:rsidR="00D0268E">
              <w:rPr>
                <w:rFonts w:ascii="Arial" w:hAnsi="Arial" w:cs="Arial"/>
                <w:sz w:val="22"/>
                <w:szCs w:val="22"/>
              </w:rPr>
              <w:t>,00</w:t>
            </w:r>
          </w:p>
        </w:tc>
        <w:tc>
          <w:tcPr>
            <w:tcW w:w="1406" w:type="dxa"/>
          </w:tcPr>
          <w:p w14:paraId="5EAD2E74" w14:textId="1FC10AC8" w:rsidR="00217E6F" w:rsidRPr="003052EB" w:rsidRDefault="00D0268E" w:rsidP="008E5B4F">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 xml:space="preserve">R$ </w:t>
            </w:r>
            <w:r w:rsidR="00A47885">
              <w:rPr>
                <w:rFonts w:ascii="Arial" w:hAnsi="Arial" w:cs="Arial"/>
                <w:sz w:val="22"/>
                <w:szCs w:val="22"/>
              </w:rPr>
              <w:t>580</w:t>
            </w:r>
            <w:r>
              <w:rPr>
                <w:rFonts w:ascii="Arial" w:hAnsi="Arial" w:cs="Arial"/>
                <w:sz w:val="22"/>
                <w:szCs w:val="22"/>
              </w:rPr>
              <w:t>,00</w:t>
            </w:r>
          </w:p>
        </w:tc>
      </w:tr>
      <w:tr w:rsidR="00217E6F" w:rsidRPr="003052EB" w14:paraId="7D390DC2" w14:textId="77777777" w:rsidTr="00C7554C">
        <w:trPr>
          <w:trHeight w:val="414"/>
        </w:trPr>
        <w:tc>
          <w:tcPr>
            <w:tcW w:w="742" w:type="dxa"/>
          </w:tcPr>
          <w:p w14:paraId="2734456C" w14:textId="77777777" w:rsidR="00217E6F" w:rsidRDefault="00217E6F" w:rsidP="00217E6F">
            <w:pPr>
              <w:pStyle w:val="PADRO"/>
              <w:keepNext w:val="0"/>
              <w:widowControl/>
              <w:shd w:val="clear" w:color="auto" w:fill="auto"/>
              <w:spacing w:before="0" w:after="0"/>
              <w:ind w:firstLine="0"/>
              <w:jc w:val="center"/>
              <w:rPr>
                <w:rFonts w:ascii="Arial" w:hAnsi="Arial" w:cs="Arial"/>
                <w:sz w:val="22"/>
                <w:szCs w:val="22"/>
              </w:rPr>
            </w:pPr>
          </w:p>
        </w:tc>
        <w:tc>
          <w:tcPr>
            <w:tcW w:w="815" w:type="dxa"/>
          </w:tcPr>
          <w:p w14:paraId="1B57F91C" w14:textId="78292E11" w:rsidR="00217E6F" w:rsidRPr="00217E6F" w:rsidRDefault="00217E6F" w:rsidP="00217E6F">
            <w:pPr>
              <w:pStyle w:val="PADRO"/>
              <w:keepNext w:val="0"/>
              <w:widowControl/>
              <w:shd w:val="clear" w:color="auto" w:fill="auto"/>
              <w:spacing w:before="0" w:after="0"/>
              <w:ind w:firstLine="0"/>
              <w:jc w:val="center"/>
              <w:rPr>
                <w:rFonts w:ascii="Arial" w:hAnsi="Arial" w:cs="Arial"/>
                <w:b/>
                <w:sz w:val="22"/>
                <w:szCs w:val="22"/>
              </w:rPr>
            </w:pPr>
            <w:r w:rsidRPr="00217E6F">
              <w:rPr>
                <w:rFonts w:ascii="Arial" w:hAnsi="Arial" w:cs="Arial"/>
                <w:b/>
                <w:sz w:val="22"/>
                <w:szCs w:val="22"/>
              </w:rPr>
              <w:t>Total</w:t>
            </w:r>
          </w:p>
        </w:tc>
        <w:tc>
          <w:tcPr>
            <w:tcW w:w="2975" w:type="dxa"/>
          </w:tcPr>
          <w:p w14:paraId="18FC557B" w14:textId="77777777" w:rsidR="00217E6F" w:rsidRDefault="00217E6F" w:rsidP="00217E6F">
            <w:pPr>
              <w:jc w:val="center"/>
              <w:rPr>
                <w:rFonts w:cs="Arial"/>
                <w:sz w:val="24"/>
              </w:rPr>
            </w:pPr>
          </w:p>
        </w:tc>
        <w:tc>
          <w:tcPr>
            <w:tcW w:w="1060" w:type="dxa"/>
          </w:tcPr>
          <w:p w14:paraId="23680CE7" w14:textId="77777777" w:rsidR="00217E6F" w:rsidRDefault="00217E6F" w:rsidP="00217E6F">
            <w:pPr>
              <w:pStyle w:val="PADRO"/>
              <w:keepNext w:val="0"/>
              <w:widowControl/>
              <w:shd w:val="clear" w:color="auto" w:fill="auto"/>
              <w:spacing w:before="0" w:after="0"/>
              <w:ind w:firstLine="0"/>
              <w:jc w:val="center"/>
              <w:rPr>
                <w:rFonts w:ascii="Arial" w:hAnsi="Arial" w:cs="Arial"/>
                <w:sz w:val="22"/>
                <w:szCs w:val="22"/>
              </w:rPr>
            </w:pPr>
          </w:p>
        </w:tc>
        <w:tc>
          <w:tcPr>
            <w:tcW w:w="1644" w:type="dxa"/>
          </w:tcPr>
          <w:p w14:paraId="69C3BCC0" w14:textId="77777777" w:rsidR="00217E6F" w:rsidRDefault="00217E6F" w:rsidP="00217E6F">
            <w:pPr>
              <w:pStyle w:val="PADRO"/>
              <w:keepNext w:val="0"/>
              <w:widowControl/>
              <w:shd w:val="clear" w:color="auto" w:fill="auto"/>
              <w:spacing w:before="0" w:after="0"/>
              <w:ind w:firstLine="0"/>
              <w:jc w:val="center"/>
              <w:rPr>
                <w:rFonts w:ascii="Arial" w:hAnsi="Arial" w:cs="Arial"/>
                <w:sz w:val="22"/>
                <w:szCs w:val="22"/>
              </w:rPr>
            </w:pPr>
          </w:p>
        </w:tc>
        <w:tc>
          <w:tcPr>
            <w:tcW w:w="1406" w:type="dxa"/>
          </w:tcPr>
          <w:p w14:paraId="152D12DB" w14:textId="450A06DA" w:rsidR="00217E6F" w:rsidRPr="00096137" w:rsidRDefault="006229CF" w:rsidP="00D0268E">
            <w:pPr>
              <w:pStyle w:val="PADRO"/>
              <w:keepNext w:val="0"/>
              <w:widowControl/>
              <w:shd w:val="clear" w:color="auto" w:fill="auto"/>
              <w:spacing w:before="0" w:after="0"/>
              <w:ind w:firstLine="0"/>
              <w:jc w:val="center"/>
              <w:rPr>
                <w:rFonts w:ascii="Arial" w:hAnsi="Arial" w:cs="Arial"/>
                <w:b/>
                <w:sz w:val="22"/>
                <w:szCs w:val="22"/>
              </w:rPr>
            </w:pPr>
            <w:r w:rsidRPr="00096137">
              <w:rPr>
                <w:rFonts w:ascii="Arial" w:hAnsi="Arial" w:cs="Arial"/>
                <w:b/>
                <w:sz w:val="22"/>
                <w:szCs w:val="22"/>
              </w:rPr>
              <w:t xml:space="preserve">R$ </w:t>
            </w:r>
            <w:r w:rsidR="00A47885">
              <w:rPr>
                <w:rFonts w:ascii="Arial" w:hAnsi="Arial" w:cs="Arial"/>
                <w:b/>
                <w:sz w:val="22"/>
                <w:szCs w:val="22"/>
              </w:rPr>
              <w:t>580</w:t>
            </w:r>
            <w:r w:rsidR="00D0268E">
              <w:rPr>
                <w:rFonts w:ascii="Arial" w:hAnsi="Arial" w:cs="Arial"/>
                <w:b/>
                <w:sz w:val="22"/>
                <w:szCs w:val="22"/>
              </w:rPr>
              <w:t>,00</w:t>
            </w:r>
          </w:p>
        </w:tc>
      </w:tr>
    </w:tbl>
    <w:p w14:paraId="7353C26A" w14:textId="77777777" w:rsidR="00C074DA" w:rsidRDefault="00C074DA" w:rsidP="00217E6F">
      <w:pPr>
        <w:pStyle w:val="PADRO"/>
        <w:keepNext w:val="0"/>
        <w:widowControl/>
        <w:shd w:val="clear" w:color="auto" w:fill="auto"/>
        <w:spacing w:before="120" w:after="0"/>
        <w:jc w:val="center"/>
        <w:rPr>
          <w:rFonts w:ascii="Arial" w:hAnsi="Arial" w:cs="Arial"/>
          <w:szCs w:val="20"/>
        </w:rPr>
      </w:pPr>
    </w:p>
    <w:p w14:paraId="5DCDF3B2" w14:textId="77777777" w:rsidR="00C074DA" w:rsidRDefault="00C074DA" w:rsidP="00C074DA">
      <w:pPr>
        <w:pStyle w:val="PADRO"/>
        <w:keepNext w:val="0"/>
        <w:widowControl/>
        <w:numPr>
          <w:ilvl w:val="2"/>
          <w:numId w:val="1"/>
        </w:numPr>
        <w:shd w:val="clear" w:color="auto" w:fill="auto"/>
        <w:spacing w:before="120" w:after="120"/>
        <w:rPr>
          <w:rFonts w:ascii="Arial" w:hAnsi="Arial" w:cs="Arial"/>
        </w:rPr>
      </w:pPr>
      <w:r>
        <w:rPr>
          <w:rFonts w:ascii="Arial" w:hAnsi="Arial" w:cs="Arial"/>
          <w:szCs w:val="20"/>
        </w:rPr>
        <w:t>Havendo mais de um item, faculta-se ao fornecedor a participação em quantos forem de seu interesse.</w:t>
      </w:r>
    </w:p>
    <w:p w14:paraId="410AD54C" w14:textId="4EDB0177" w:rsidR="00C074DA" w:rsidRDefault="00C074DA" w:rsidP="00C074DA">
      <w:pPr>
        <w:pStyle w:val="PADRO"/>
        <w:keepNext w:val="0"/>
        <w:widowControl/>
        <w:numPr>
          <w:ilvl w:val="1"/>
          <w:numId w:val="1"/>
        </w:numPr>
        <w:shd w:val="clear" w:color="auto" w:fill="auto"/>
        <w:spacing w:before="120" w:after="120"/>
        <w:rPr>
          <w:rFonts w:ascii="Arial" w:hAnsi="Arial" w:cs="Arial"/>
          <w:color w:val="000000" w:themeColor="text1"/>
          <w:szCs w:val="20"/>
        </w:rPr>
      </w:pPr>
      <w:r>
        <w:rPr>
          <w:rFonts w:ascii="Arial" w:hAnsi="Arial" w:cs="Arial"/>
          <w:szCs w:val="20"/>
        </w:rPr>
        <w:t>O critério de julgamento adotado será o</w:t>
      </w:r>
      <w:r>
        <w:rPr>
          <w:rFonts w:ascii="Arial" w:hAnsi="Arial" w:cs="Arial"/>
          <w:i/>
          <w:iCs/>
          <w:szCs w:val="20"/>
        </w:rPr>
        <w:t xml:space="preserve"> </w:t>
      </w:r>
      <w:r w:rsidR="00D25EBE">
        <w:rPr>
          <w:rFonts w:ascii="Arial" w:hAnsi="Arial" w:cs="Arial"/>
          <w:i/>
          <w:iCs/>
          <w:szCs w:val="20"/>
        </w:rPr>
        <w:t xml:space="preserve">de </w:t>
      </w:r>
      <w:r w:rsidRPr="00366E09">
        <w:rPr>
          <w:rFonts w:ascii="Arial" w:hAnsi="Arial" w:cs="Arial"/>
          <w:i/>
          <w:iCs/>
          <w:szCs w:val="20"/>
        </w:rPr>
        <w:t>menor preço,</w:t>
      </w:r>
      <w:r w:rsidRPr="00366E09">
        <w:rPr>
          <w:rFonts w:ascii="Arial" w:hAnsi="Arial" w:cs="Arial"/>
          <w:szCs w:val="20"/>
        </w:rPr>
        <w:t xml:space="preserve"> </w:t>
      </w:r>
      <w:r>
        <w:rPr>
          <w:rFonts w:ascii="Arial" w:hAnsi="Arial" w:cs="Arial"/>
          <w:szCs w:val="20"/>
        </w:rPr>
        <w:t>observadas as exigências contidas neste Aviso de Contratação Direta e seus Anexos quanto às especificações do objeto.</w:t>
      </w:r>
    </w:p>
    <w:p w14:paraId="57A59216" w14:textId="0FC2405D" w:rsidR="00C074DA" w:rsidRPr="00016AF1" w:rsidRDefault="00016AF1" w:rsidP="00016AF1">
      <w:pPr>
        <w:suppressAutoHyphens w:val="0"/>
        <w:spacing w:after="160" w:line="259" w:lineRule="auto"/>
        <w:rPr>
          <w:rFonts w:eastAsia="WenQuanYi Micro Hei" w:cs="Arial"/>
          <w:b/>
          <w:lang w:eastAsia="zh-CN" w:bidi="hi-IN"/>
        </w:rPr>
      </w:pPr>
      <w:bookmarkStart w:id="2" w:name="_Toc118380900"/>
      <w:r>
        <w:rPr>
          <w:rFonts w:cs="Arial"/>
          <w:b/>
        </w:rPr>
        <w:t xml:space="preserve">         </w:t>
      </w:r>
      <w:r w:rsidR="00C074DA">
        <w:t>PARTICIPAÇÃO NA DISPENS</w:t>
      </w:r>
      <w:r w:rsidR="00BB3305">
        <w:t>A</w:t>
      </w:r>
      <w:r w:rsidR="00C074DA">
        <w:t>.</w:t>
      </w:r>
      <w:bookmarkEnd w:id="2"/>
    </w:p>
    <w:p w14:paraId="11E9018D" w14:textId="0D013E94" w:rsidR="0007324C" w:rsidRPr="004B367C" w:rsidRDefault="00C074DA" w:rsidP="00D5125B">
      <w:pPr>
        <w:numPr>
          <w:ilvl w:val="1"/>
          <w:numId w:val="1"/>
        </w:numPr>
        <w:spacing w:before="120" w:after="120" w:line="276" w:lineRule="auto"/>
        <w:ind w:left="425" w:firstLine="0"/>
        <w:jc w:val="both"/>
        <w:rPr>
          <w:rFonts w:cs="Arial"/>
          <w:szCs w:val="20"/>
        </w:rPr>
      </w:pPr>
      <w:r w:rsidRPr="004B367C">
        <w:rPr>
          <w:rFonts w:cs="Arial"/>
          <w:szCs w:val="20"/>
        </w:rPr>
        <w:t xml:space="preserve">A </w:t>
      </w:r>
      <w:r w:rsidRPr="004B367C">
        <w:rPr>
          <w:rFonts w:cs="Arial"/>
          <w:color w:val="000000" w:themeColor="text1"/>
          <w:szCs w:val="20"/>
        </w:rPr>
        <w:t>participação</w:t>
      </w:r>
      <w:r w:rsidRPr="004B367C">
        <w:rPr>
          <w:rFonts w:cs="Arial"/>
          <w:szCs w:val="20"/>
        </w:rPr>
        <w:t xml:space="preserve"> na presente dispensa </w:t>
      </w:r>
      <w:r w:rsidR="0007710C">
        <w:rPr>
          <w:rFonts w:cs="Arial"/>
          <w:szCs w:val="20"/>
        </w:rPr>
        <w:t>será através de propo</w:t>
      </w:r>
      <w:r w:rsidR="00165DFB">
        <w:rPr>
          <w:rFonts w:cs="Arial"/>
          <w:szCs w:val="20"/>
        </w:rPr>
        <w:t xml:space="preserve">stas, encaminhadas pelo e-mail: </w:t>
      </w:r>
      <w:r w:rsidR="00165DFB" w:rsidRPr="00165DFB">
        <w:rPr>
          <w:rFonts w:cs="Arial"/>
          <w:color w:val="0070C0"/>
          <w:szCs w:val="20"/>
        </w:rPr>
        <w:t>comprascamaradearroiogrande@gmail.</w:t>
      </w:r>
      <w:r w:rsidR="00165DFB">
        <w:rPr>
          <w:rFonts w:cs="Arial"/>
          <w:szCs w:val="20"/>
        </w:rPr>
        <w:t>com</w:t>
      </w:r>
      <w:r w:rsidR="0007710C">
        <w:rPr>
          <w:rFonts w:cs="Arial"/>
          <w:szCs w:val="20"/>
        </w:rPr>
        <w:t xml:space="preserve"> e no endereço a rua Doutor Monteiro, 185, centro Arroio Grande RS.</w:t>
      </w:r>
    </w:p>
    <w:p w14:paraId="18C8E9C6" w14:textId="3A04DC14" w:rsidR="003A2726" w:rsidRPr="004B367C" w:rsidRDefault="003A2726" w:rsidP="00D5125B">
      <w:pPr>
        <w:numPr>
          <w:ilvl w:val="2"/>
          <w:numId w:val="1"/>
        </w:numPr>
        <w:spacing w:before="120" w:after="120" w:line="276" w:lineRule="auto"/>
        <w:jc w:val="both"/>
        <w:rPr>
          <w:rFonts w:cs="Arial"/>
          <w:szCs w:val="20"/>
        </w:rPr>
      </w:pPr>
      <w:r w:rsidRPr="004B367C">
        <w:rPr>
          <w:rFonts w:cs="Arial"/>
          <w:szCs w:val="20"/>
        </w:rPr>
        <w:t xml:space="preserve">O procedimento será divulgado no </w:t>
      </w:r>
      <w:hyperlink r:id="rId12" w:history="1">
        <w:r w:rsidRPr="005639CC">
          <w:rPr>
            <w:rStyle w:val="Hyperlink"/>
            <w:rFonts w:cs="Arial"/>
            <w:szCs w:val="20"/>
          </w:rPr>
          <w:t>Portal Nacional de Contratações Públicas - PNCP</w:t>
        </w:r>
      </w:hyperlink>
      <w:r w:rsidR="0007710C">
        <w:rPr>
          <w:rFonts w:cs="Arial"/>
          <w:szCs w:val="20"/>
        </w:rPr>
        <w:t>.</w:t>
      </w:r>
    </w:p>
    <w:p w14:paraId="5B801FB3" w14:textId="77777777" w:rsidR="00C074DA" w:rsidRDefault="00C074DA" w:rsidP="00C074DA">
      <w:pPr>
        <w:numPr>
          <w:ilvl w:val="1"/>
          <w:numId w:val="1"/>
        </w:numPr>
        <w:spacing w:before="120" w:after="120" w:line="276" w:lineRule="auto"/>
        <w:ind w:left="425" w:firstLine="0"/>
        <w:jc w:val="both"/>
        <w:rPr>
          <w:rFonts w:cs="Arial"/>
          <w:color w:val="000000" w:themeColor="text1"/>
          <w:szCs w:val="20"/>
        </w:rPr>
      </w:pPr>
      <w:r>
        <w:rPr>
          <w:rFonts w:cs="Arial"/>
          <w:color w:val="000000" w:themeColor="text1"/>
          <w:szCs w:val="20"/>
        </w:rPr>
        <w:t>Não poderão participar desta dispensa de licitação os fornecedores:</w:t>
      </w:r>
    </w:p>
    <w:p w14:paraId="5D4CF9E8" w14:textId="77777777" w:rsidR="00C074DA" w:rsidRDefault="00C074DA" w:rsidP="00C074DA">
      <w:pPr>
        <w:numPr>
          <w:ilvl w:val="2"/>
          <w:numId w:val="1"/>
        </w:numPr>
        <w:spacing w:before="120" w:after="120" w:line="276" w:lineRule="auto"/>
        <w:jc w:val="both"/>
        <w:rPr>
          <w:rFonts w:cs="Arial"/>
          <w:color w:val="000000" w:themeColor="text1"/>
          <w:szCs w:val="20"/>
        </w:rPr>
      </w:pPr>
      <w:proofErr w:type="gramStart"/>
      <w:r>
        <w:rPr>
          <w:rFonts w:cs="Arial"/>
          <w:color w:val="000000" w:themeColor="text1"/>
          <w:szCs w:val="20"/>
        </w:rPr>
        <w:t>que</w:t>
      </w:r>
      <w:proofErr w:type="gramEnd"/>
      <w:r>
        <w:rPr>
          <w:rFonts w:cs="Arial"/>
          <w:color w:val="000000" w:themeColor="text1"/>
          <w:szCs w:val="20"/>
        </w:rPr>
        <w:t xml:space="preserve"> não atendam às condições deste Aviso de Contratação Direta e seu(s) anexo(s);</w:t>
      </w:r>
    </w:p>
    <w:p w14:paraId="6D1C17FD" w14:textId="77777777" w:rsidR="00C074DA" w:rsidRDefault="00C074DA" w:rsidP="00C074DA">
      <w:pPr>
        <w:numPr>
          <w:ilvl w:val="2"/>
          <w:numId w:val="1"/>
        </w:numPr>
        <w:spacing w:before="120" w:after="120" w:line="276" w:lineRule="auto"/>
        <w:jc w:val="both"/>
        <w:rPr>
          <w:rFonts w:cs="Arial"/>
          <w:color w:val="000000" w:themeColor="text1"/>
          <w:szCs w:val="20"/>
        </w:rPr>
      </w:pPr>
      <w:proofErr w:type="gramStart"/>
      <w:r>
        <w:rPr>
          <w:rFonts w:cs="Arial"/>
          <w:color w:val="000000" w:themeColor="text1"/>
          <w:szCs w:val="20"/>
        </w:rPr>
        <w:t>estrangeiros</w:t>
      </w:r>
      <w:proofErr w:type="gramEnd"/>
      <w:r>
        <w:rPr>
          <w:rFonts w:cs="Arial"/>
          <w:color w:val="000000" w:themeColor="text1"/>
          <w:szCs w:val="20"/>
        </w:rPr>
        <w:t xml:space="preserve"> que não tenham representação legal no Brasil com poderes expressos para receber citação e responder administrativa ou judicialmente;</w:t>
      </w:r>
    </w:p>
    <w:p w14:paraId="69D13586" w14:textId="77777777" w:rsidR="00C074DA" w:rsidRDefault="00C074DA" w:rsidP="00C074DA">
      <w:pPr>
        <w:numPr>
          <w:ilvl w:val="2"/>
          <w:numId w:val="1"/>
        </w:numPr>
        <w:spacing w:before="120" w:after="120" w:line="276" w:lineRule="auto"/>
        <w:jc w:val="both"/>
        <w:rPr>
          <w:rFonts w:cs="Arial"/>
          <w:color w:val="000000" w:themeColor="text1"/>
          <w:szCs w:val="20"/>
        </w:rPr>
      </w:pPr>
      <w:proofErr w:type="gramStart"/>
      <w:r>
        <w:rPr>
          <w:rFonts w:cs="Arial"/>
          <w:color w:val="000000" w:themeColor="text1"/>
          <w:szCs w:val="20"/>
        </w:rPr>
        <w:t>que</w:t>
      </w:r>
      <w:proofErr w:type="gramEnd"/>
      <w:r>
        <w:rPr>
          <w:rFonts w:cs="Arial"/>
          <w:color w:val="000000" w:themeColor="text1"/>
          <w:szCs w:val="20"/>
        </w:rPr>
        <w:t xml:space="preserve"> se enquadrem nas seguintes vedações:</w:t>
      </w:r>
    </w:p>
    <w:p w14:paraId="19FF562F" w14:textId="77777777" w:rsidR="00C074DA" w:rsidRDefault="00C074DA" w:rsidP="00C074DA">
      <w:pPr>
        <w:numPr>
          <w:ilvl w:val="3"/>
          <w:numId w:val="4"/>
        </w:numPr>
        <w:spacing w:before="120" w:after="120" w:line="276" w:lineRule="auto"/>
        <w:jc w:val="both"/>
        <w:rPr>
          <w:rFonts w:cs="Arial"/>
          <w:color w:val="000000" w:themeColor="text1"/>
          <w:szCs w:val="20"/>
        </w:rPr>
      </w:pPr>
      <w:proofErr w:type="gramStart"/>
      <w:r>
        <w:rPr>
          <w:rFonts w:cs="Arial"/>
          <w:color w:val="000000"/>
          <w:szCs w:val="20"/>
        </w:rPr>
        <w:t>autor</w:t>
      </w:r>
      <w:proofErr w:type="gramEnd"/>
      <w:r>
        <w:rPr>
          <w:rFonts w:cs="Arial"/>
          <w:color w:val="000000"/>
          <w:szCs w:val="20"/>
        </w:rPr>
        <w:t xml:space="preserve"> do anteprojeto, do projeto básico ou do projeto executivo, pessoa física ou jurídica, quando a contratação versar sobre obra, serviços ou fornecimento de bens a ele relacionados;</w:t>
      </w:r>
    </w:p>
    <w:p w14:paraId="739A1041" w14:textId="77777777" w:rsidR="00C074DA" w:rsidRDefault="00C074DA" w:rsidP="00C074DA">
      <w:pPr>
        <w:numPr>
          <w:ilvl w:val="3"/>
          <w:numId w:val="4"/>
        </w:numPr>
        <w:spacing w:before="120" w:after="120" w:line="276" w:lineRule="auto"/>
        <w:jc w:val="both"/>
        <w:rPr>
          <w:rFonts w:cs="Arial"/>
          <w:color w:val="000000" w:themeColor="text1"/>
          <w:szCs w:val="20"/>
        </w:rPr>
      </w:pPr>
      <w:proofErr w:type="gramStart"/>
      <w:r>
        <w:rPr>
          <w:rFonts w:cs="Arial"/>
          <w:color w:val="000000"/>
          <w:szCs w:val="20"/>
        </w:rPr>
        <w:t>empresa</w:t>
      </w:r>
      <w:proofErr w:type="gramEnd"/>
      <w:r>
        <w:rPr>
          <w:rFonts w:cs="Arial"/>
          <w:color w:val="000000"/>
          <w:szCs w:val="20"/>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786E7CE1" w14:textId="77777777" w:rsidR="00C074DA" w:rsidRDefault="00C074DA" w:rsidP="00C074DA">
      <w:pPr>
        <w:numPr>
          <w:ilvl w:val="3"/>
          <w:numId w:val="4"/>
        </w:numPr>
        <w:spacing w:before="120" w:after="120" w:line="276" w:lineRule="auto"/>
        <w:jc w:val="both"/>
        <w:rPr>
          <w:rFonts w:cs="Arial"/>
          <w:color w:val="000000" w:themeColor="text1"/>
          <w:szCs w:val="20"/>
        </w:rPr>
      </w:pPr>
      <w:proofErr w:type="gramStart"/>
      <w:r>
        <w:rPr>
          <w:rFonts w:cs="Arial"/>
          <w:color w:val="000000"/>
          <w:szCs w:val="20"/>
        </w:rPr>
        <w:t>pessoa</w:t>
      </w:r>
      <w:proofErr w:type="gramEnd"/>
      <w:r>
        <w:rPr>
          <w:rFonts w:cs="Arial"/>
          <w:color w:val="000000"/>
          <w:szCs w:val="20"/>
        </w:rPr>
        <w:t xml:space="preserve"> física ou jurídica que se encontre, ao tempo da contratação, impossibilitada de contratar em decorrência de sanção que lhe foi imposta;</w:t>
      </w:r>
    </w:p>
    <w:p w14:paraId="41B9B9E7" w14:textId="77777777" w:rsidR="00C074DA" w:rsidRDefault="00C074DA" w:rsidP="00C074DA">
      <w:pPr>
        <w:numPr>
          <w:ilvl w:val="3"/>
          <w:numId w:val="4"/>
        </w:numPr>
        <w:spacing w:before="120" w:after="120" w:line="276" w:lineRule="auto"/>
        <w:jc w:val="both"/>
        <w:rPr>
          <w:rFonts w:cs="Arial"/>
          <w:color w:val="000000" w:themeColor="text1"/>
          <w:szCs w:val="20"/>
        </w:rPr>
      </w:pPr>
      <w:proofErr w:type="gramStart"/>
      <w:r>
        <w:rPr>
          <w:rFonts w:cs="Arial"/>
          <w:color w:val="000000"/>
          <w:szCs w:val="20"/>
        </w:rPr>
        <w:t>aquele</w:t>
      </w:r>
      <w:proofErr w:type="gramEnd"/>
      <w:r>
        <w:rPr>
          <w:rFonts w:cs="Arial"/>
          <w:color w:val="00000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D1D97A1" w14:textId="77777777" w:rsidR="00C074DA" w:rsidRDefault="00C074DA" w:rsidP="00C074DA">
      <w:pPr>
        <w:numPr>
          <w:ilvl w:val="3"/>
          <w:numId w:val="4"/>
        </w:numPr>
        <w:spacing w:before="120" w:after="120" w:line="276" w:lineRule="auto"/>
        <w:jc w:val="both"/>
        <w:rPr>
          <w:rFonts w:cs="Arial"/>
          <w:color w:val="000000" w:themeColor="text1"/>
          <w:szCs w:val="20"/>
        </w:rPr>
      </w:pPr>
      <w:r>
        <w:rPr>
          <w:rFonts w:cs="Arial"/>
          <w:color w:val="000000"/>
          <w:szCs w:val="20"/>
        </w:rPr>
        <w:t>empresas controladoras, controladas ou coligadas, nos termos da </w:t>
      </w:r>
      <w:hyperlink r:id="rId13">
        <w:r>
          <w:rPr>
            <w:rStyle w:val="LinkdaInternet"/>
            <w:rFonts w:eastAsia="Calibri" w:cs="Arial"/>
            <w:szCs w:val="20"/>
          </w:rPr>
          <w:t>Lei nº 6.404, de 15 de dezembro de 1976</w:t>
        </w:r>
      </w:hyperlink>
      <w:r>
        <w:rPr>
          <w:rFonts w:cs="Arial"/>
          <w:color w:val="000000"/>
          <w:szCs w:val="20"/>
        </w:rPr>
        <w:t>, concorrendo entre si;</w:t>
      </w:r>
    </w:p>
    <w:p w14:paraId="434EC49E" w14:textId="77777777" w:rsidR="00C074DA" w:rsidRDefault="00C074DA" w:rsidP="00C074DA">
      <w:pPr>
        <w:numPr>
          <w:ilvl w:val="3"/>
          <w:numId w:val="4"/>
        </w:numPr>
        <w:spacing w:before="120" w:after="120" w:line="276" w:lineRule="auto"/>
        <w:jc w:val="both"/>
        <w:rPr>
          <w:rFonts w:cs="Arial"/>
          <w:color w:val="000000" w:themeColor="text1"/>
          <w:szCs w:val="20"/>
        </w:rPr>
      </w:pPr>
      <w:proofErr w:type="gramStart"/>
      <w:r>
        <w:rPr>
          <w:rFonts w:cs="Arial"/>
          <w:color w:val="000000"/>
          <w:szCs w:val="20"/>
        </w:rPr>
        <w:t>pessoa</w:t>
      </w:r>
      <w:proofErr w:type="gramEnd"/>
      <w:r>
        <w:rPr>
          <w:rFonts w:cs="Arial"/>
          <w:color w:val="000000"/>
          <w:szCs w:val="20"/>
        </w:rPr>
        <w:t xml:space="preserve">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3FD9C607" w14:textId="77777777" w:rsidR="00C074DA" w:rsidRDefault="00C074DA" w:rsidP="00C074DA">
      <w:pPr>
        <w:numPr>
          <w:ilvl w:val="3"/>
          <w:numId w:val="1"/>
        </w:numPr>
        <w:spacing w:before="120" w:after="120" w:line="276" w:lineRule="auto"/>
        <w:jc w:val="both"/>
        <w:rPr>
          <w:rFonts w:cs="Arial"/>
          <w:color w:val="000000" w:themeColor="text1"/>
          <w:szCs w:val="20"/>
        </w:rPr>
      </w:pPr>
      <w:r>
        <w:rPr>
          <w:rFonts w:cs="Arial"/>
          <w:color w:val="000000"/>
          <w:szCs w:val="20"/>
        </w:rPr>
        <w:t>Equiparam-se aos autores do projeto as empresas integrantes do mesmo grupo econômico;</w:t>
      </w:r>
    </w:p>
    <w:p w14:paraId="208ED236" w14:textId="77777777" w:rsidR="00C074DA" w:rsidRDefault="00C074DA" w:rsidP="00C074DA">
      <w:pPr>
        <w:numPr>
          <w:ilvl w:val="3"/>
          <w:numId w:val="1"/>
        </w:numPr>
        <w:spacing w:before="120" w:after="120" w:line="276" w:lineRule="auto"/>
        <w:jc w:val="both"/>
        <w:rPr>
          <w:rFonts w:cs="Arial"/>
          <w:color w:val="000000" w:themeColor="text1"/>
          <w:szCs w:val="20"/>
        </w:rPr>
      </w:pPr>
      <w:r>
        <w:rPr>
          <w:rFonts w:cs="Arial"/>
          <w:color w:val="000000"/>
          <w:szCs w:val="20"/>
        </w:rPr>
        <w:t xml:space="preserve"> O disposto na alínea “c” aplica-se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22232907" w14:textId="1CFA4B76" w:rsidR="00C074DA" w:rsidRDefault="00C074DA" w:rsidP="00C074DA">
      <w:pPr>
        <w:numPr>
          <w:ilvl w:val="2"/>
          <w:numId w:val="1"/>
        </w:numPr>
        <w:spacing w:before="120" w:after="120" w:line="276" w:lineRule="auto"/>
        <w:jc w:val="both"/>
        <w:rPr>
          <w:rFonts w:cs="Arial"/>
          <w:color w:val="000000" w:themeColor="text1"/>
          <w:szCs w:val="20"/>
        </w:rPr>
      </w:pPr>
      <w:proofErr w:type="gramStart"/>
      <w:r>
        <w:rPr>
          <w:rFonts w:cs="Arial"/>
          <w:color w:val="000000"/>
          <w:szCs w:val="20"/>
        </w:rPr>
        <w:t>organizações</w:t>
      </w:r>
      <w:proofErr w:type="gramEnd"/>
      <w:r>
        <w:rPr>
          <w:rFonts w:cs="Arial"/>
          <w:color w:val="000000"/>
          <w:szCs w:val="20"/>
        </w:rPr>
        <w:t xml:space="preserve"> da Sociedade Civil de Interesse Público - OSCIP, atuando nessa condição (Acórdão nº 746/2014-TCU-Plenário)</w:t>
      </w:r>
      <w:r w:rsidR="00815E61">
        <w:rPr>
          <w:rFonts w:cs="Arial"/>
          <w:color w:val="000000"/>
          <w:szCs w:val="20"/>
        </w:rPr>
        <w:t>.</w:t>
      </w:r>
    </w:p>
    <w:p w14:paraId="6E94F771" w14:textId="7B69A5EA" w:rsidR="00C074DA" w:rsidRDefault="00C074DA" w:rsidP="00815E61">
      <w:pPr>
        <w:spacing w:before="120" w:after="120" w:line="276" w:lineRule="auto"/>
        <w:ind w:left="1224"/>
        <w:jc w:val="both"/>
        <w:rPr>
          <w:rFonts w:cs="Arial"/>
          <w:i/>
          <w:iCs/>
          <w:color w:val="FF0000"/>
          <w:szCs w:val="20"/>
        </w:rPr>
      </w:pPr>
    </w:p>
    <w:p w14:paraId="0DC60EE5" w14:textId="30A3787E" w:rsidR="00C074DA" w:rsidRPr="004B367C" w:rsidRDefault="00C074DA" w:rsidP="00C074DA">
      <w:pPr>
        <w:numPr>
          <w:ilvl w:val="1"/>
          <w:numId w:val="1"/>
        </w:numPr>
        <w:spacing w:before="120" w:after="120" w:line="276" w:lineRule="auto"/>
        <w:ind w:left="425" w:firstLine="0"/>
        <w:jc w:val="both"/>
        <w:rPr>
          <w:rFonts w:cs="Arial"/>
          <w:bCs/>
        </w:rPr>
      </w:pPr>
      <w:r w:rsidRPr="004B367C">
        <w:rPr>
          <w:rFonts w:cs="Arial"/>
          <w:bCs/>
        </w:rPr>
        <w:t xml:space="preserve">Não poderá participar, direta ou indiretamente, da dispensa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5D1A69">
          <w:rPr>
            <w:rStyle w:val="Hyperlink"/>
            <w:rFonts w:cs="Arial"/>
            <w:bCs/>
          </w:rPr>
          <w:t>§ 1º do art. 9º da Lei n.º 14.133, de 2021</w:t>
        </w:r>
      </w:hyperlink>
      <w:r w:rsidRPr="004B367C">
        <w:rPr>
          <w:rFonts w:cs="Arial"/>
          <w:bCs/>
        </w:rPr>
        <w:t>.</w:t>
      </w:r>
    </w:p>
    <w:p w14:paraId="02361799" w14:textId="77777777" w:rsidR="00C074DA" w:rsidRPr="00A05894" w:rsidRDefault="00C074DA" w:rsidP="00C074DA">
      <w:pPr>
        <w:spacing w:before="120" w:after="120" w:line="276" w:lineRule="auto"/>
        <w:ind w:left="425"/>
        <w:jc w:val="both"/>
        <w:rPr>
          <w:rFonts w:cs="Arial"/>
          <w:bCs/>
        </w:rPr>
      </w:pPr>
    </w:p>
    <w:p w14:paraId="70340918" w14:textId="0D2BC2DD" w:rsidR="00C074DA" w:rsidRDefault="00C074DA" w:rsidP="00781AFF">
      <w:pPr>
        <w:pStyle w:val="Ttulo1"/>
      </w:pPr>
      <w:bookmarkStart w:id="3" w:name="_Toc118380901"/>
      <w:r>
        <w:t xml:space="preserve">INGRESSO NA </w:t>
      </w:r>
      <w:r w:rsidR="00BF0EE1">
        <w:t>DISPENSA E</w:t>
      </w:r>
      <w:r>
        <w:t xml:space="preserve"> CADASTRAMENTO DA PROPOSTA INICIAL</w:t>
      </w:r>
      <w:bookmarkEnd w:id="3"/>
    </w:p>
    <w:p w14:paraId="174DC6A0" w14:textId="4BD69126" w:rsidR="00C074DA" w:rsidRDefault="00C074DA" w:rsidP="00C074DA">
      <w:pPr>
        <w:numPr>
          <w:ilvl w:val="1"/>
          <w:numId w:val="1"/>
        </w:numPr>
        <w:snapToGrid w:val="0"/>
        <w:spacing w:before="120" w:after="120" w:line="276" w:lineRule="auto"/>
        <w:ind w:left="425" w:firstLine="0"/>
        <w:jc w:val="both"/>
        <w:rPr>
          <w:rFonts w:cs="Arial"/>
        </w:rPr>
      </w:pPr>
      <w:r>
        <w:rPr>
          <w:rFonts w:cs="Arial"/>
          <w:color w:val="000000" w:themeColor="text1"/>
          <w:szCs w:val="20"/>
        </w:rPr>
        <w:t>O ingresso do fornecedor na disputa da dispensa ocorrerá com o cadastramento de sua proposta inicial, na forma deste item.</w:t>
      </w:r>
    </w:p>
    <w:p w14:paraId="1DC997B5" w14:textId="7EDAAD87" w:rsidR="00C074DA" w:rsidRDefault="00C074DA" w:rsidP="00C074DA">
      <w:pPr>
        <w:numPr>
          <w:ilvl w:val="1"/>
          <w:numId w:val="1"/>
        </w:numPr>
        <w:snapToGrid w:val="0"/>
        <w:spacing w:before="120" w:after="120" w:line="276" w:lineRule="auto"/>
        <w:ind w:left="425" w:firstLine="0"/>
        <w:jc w:val="both"/>
        <w:rPr>
          <w:rFonts w:cs="Arial"/>
          <w:color w:val="000000" w:themeColor="text1"/>
          <w:szCs w:val="20"/>
        </w:rPr>
      </w:pPr>
      <w:r>
        <w:rPr>
          <w:rFonts w:cs="Arial"/>
          <w:color w:val="000000" w:themeColor="text1"/>
          <w:szCs w:val="20"/>
        </w:rPr>
        <w:t xml:space="preserve">O fornecedor interessado, após a divulgação do Aviso de Contratação Direta, encaminhará, exclusivamente por </w:t>
      </w:r>
      <w:r w:rsidR="00A20EDC">
        <w:rPr>
          <w:rFonts w:cs="Arial"/>
          <w:color w:val="000000" w:themeColor="text1"/>
          <w:szCs w:val="20"/>
        </w:rPr>
        <w:t>e-mail e também no endereço</w:t>
      </w:r>
      <w:r w:rsidR="001D2A12">
        <w:rPr>
          <w:rFonts w:cs="Arial"/>
          <w:color w:val="000000" w:themeColor="text1"/>
          <w:szCs w:val="20"/>
        </w:rPr>
        <w:t xml:space="preserve"> a rua Dr</w:t>
      </w:r>
      <w:r w:rsidR="003052EB">
        <w:rPr>
          <w:rFonts w:cs="Arial"/>
          <w:color w:val="000000" w:themeColor="text1"/>
          <w:szCs w:val="20"/>
        </w:rPr>
        <w:t>.</w:t>
      </w:r>
      <w:r w:rsidR="001D2A12">
        <w:rPr>
          <w:rFonts w:cs="Arial"/>
          <w:color w:val="000000" w:themeColor="text1"/>
          <w:szCs w:val="20"/>
        </w:rPr>
        <w:t xml:space="preserve"> Monteiro, </w:t>
      </w:r>
      <w:proofErr w:type="gramStart"/>
      <w:r w:rsidR="001D2A12">
        <w:rPr>
          <w:rFonts w:cs="Arial"/>
          <w:color w:val="000000" w:themeColor="text1"/>
          <w:szCs w:val="20"/>
        </w:rPr>
        <w:t>185 centro</w:t>
      </w:r>
      <w:proofErr w:type="gramEnd"/>
      <w:r w:rsidR="001D2A12">
        <w:rPr>
          <w:rFonts w:cs="Arial"/>
          <w:color w:val="000000" w:themeColor="text1"/>
          <w:szCs w:val="20"/>
        </w:rPr>
        <w:t>, Arroio Grande RS</w:t>
      </w:r>
      <w:r>
        <w:rPr>
          <w:rFonts w:cs="Arial"/>
          <w:color w:val="000000" w:themeColor="text1"/>
          <w:szCs w:val="20"/>
        </w:rPr>
        <w:t>, a proposta com a descrição do objeto ofertado, a marca do produto, quando for o caso, e o preço ou o desconto, até a data e o horário estabelecidos para abertura do procedimento.</w:t>
      </w:r>
    </w:p>
    <w:p w14:paraId="59CDBB57" w14:textId="568CF227" w:rsidR="00C074DA" w:rsidRPr="004B367C" w:rsidRDefault="00C074DA" w:rsidP="00C074DA">
      <w:pPr>
        <w:numPr>
          <w:ilvl w:val="1"/>
          <w:numId w:val="1"/>
        </w:numPr>
        <w:spacing w:before="120" w:after="120" w:line="276" w:lineRule="auto"/>
        <w:ind w:left="425" w:firstLine="0"/>
        <w:jc w:val="both"/>
        <w:rPr>
          <w:rFonts w:cs="Arial"/>
          <w:szCs w:val="20"/>
        </w:rPr>
      </w:pPr>
      <w:r w:rsidRPr="004B367C">
        <w:rPr>
          <w:rFonts w:cs="Arial"/>
          <w:szCs w:val="20"/>
        </w:rPr>
        <w:t xml:space="preserve">Todas as especificações do </w:t>
      </w:r>
      <w:r w:rsidRPr="004B367C">
        <w:rPr>
          <w:rFonts w:cs="Arial"/>
          <w:color w:val="000000" w:themeColor="text1"/>
          <w:szCs w:val="20"/>
        </w:rPr>
        <w:t>objeto</w:t>
      </w:r>
      <w:r w:rsidRPr="004B367C">
        <w:rPr>
          <w:rFonts w:cs="Arial"/>
          <w:szCs w:val="20"/>
        </w:rPr>
        <w:t xml:space="preserve"> contidas na proposta, em especial o preço ou o </w:t>
      </w:r>
      <w:proofErr w:type="gramStart"/>
      <w:r w:rsidRPr="004B367C">
        <w:rPr>
          <w:rFonts w:cs="Arial"/>
          <w:szCs w:val="20"/>
        </w:rPr>
        <w:t>desconto</w:t>
      </w:r>
      <w:r w:rsidR="00C83B89">
        <w:rPr>
          <w:rFonts w:cs="Arial"/>
          <w:szCs w:val="20"/>
        </w:rPr>
        <w:t xml:space="preserve"> </w:t>
      </w:r>
      <w:r w:rsidRPr="004B367C">
        <w:rPr>
          <w:rFonts w:cs="Arial"/>
          <w:szCs w:val="20"/>
        </w:rPr>
        <w:t>ofertados</w:t>
      </w:r>
      <w:proofErr w:type="gramEnd"/>
      <w:r w:rsidRPr="004B367C">
        <w:rPr>
          <w:rFonts w:cs="Arial"/>
          <w:szCs w:val="20"/>
        </w:rPr>
        <w:t>, vinculam a Contratada.</w:t>
      </w:r>
    </w:p>
    <w:p w14:paraId="4498E879" w14:textId="77777777" w:rsidR="00C074DA" w:rsidRDefault="00C074DA" w:rsidP="00C074DA">
      <w:pPr>
        <w:numPr>
          <w:ilvl w:val="1"/>
          <w:numId w:val="1"/>
        </w:numPr>
        <w:spacing w:before="120" w:after="120" w:line="276" w:lineRule="auto"/>
        <w:ind w:left="425" w:firstLine="0"/>
        <w:jc w:val="both"/>
        <w:rPr>
          <w:rFonts w:cs="Arial"/>
          <w:szCs w:val="20"/>
        </w:rPr>
      </w:pPr>
      <w:r>
        <w:rPr>
          <w:rFonts w:cs="Arial"/>
          <w:szCs w:val="20"/>
        </w:rPr>
        <w:t>Nos valores propostos estarão inclusos todos os custos operacionais, encargos previdenciários, trabalhistas, tributários, comerciais e quaisquer outros que incidam direta ou indiretamente na execução do objeto;</w:t>
      </w:r>
    </w:p>
    <w:p w14:paraId="391B4B11" w14:textId="77777777" w:rsidR="00C074DA" w:rsidRPr="00B32E80" w:rsidRDefault="00C074DA" w:rsidP="00C074DA">
      <w:pPr>
        <w:numPr>
          <w:ilvl w:val="2"/>
          <w:numId w:val="1"/>
        </w:numPr>
        <w:spacing w:before="120" w:after="120" w:line="276" w:lineRule="auto"/>
        <w:jc w:val="both"/>
        <w:rPr>
          <w:rFonts w:cs="Arial"/>
          <w:szCs w:val="20"/>
        </w:rPr>
      </w:pPr>
      <w:r w:rsidRPr="00B32E80">
        <w:rPr>
          <w:rFonts w:cs="Arial"/>
          <w:szCs w:val="20"/>
        </w:rPr>
        <w:t xml:space="preserve"> </w:t>
      </w:r>
      <w:r>
        <w:rPr>
          <w:rFonts w:cs="Arial"/>
          <w:szCs w:val="20"/>
        </w:rPr>
        <w:t xml:space="preserve">A proposta </w:t>
      </w:r>
      <w:r w:rsidRPr="00B32E80">
        <w:rPr>
          <w:rFonts w:cs="Arial"/>
          <w:szCs w:val="20"/>
        </w:rPr>
        <w:t xml:space="preserve">deverá conter declaração de que compreende a integralidade dos custos para atendimento dos direitos trabalhistas assegurados na Constituição Federal, nas leis trabalhistas, nas normas </w:t>
      </w:r>
      <w:proofErr w:type="spellStart"/>
      <w:r w:rsidRPr="00B32E80">
        <w:rPr>
          <w:rFonts w:cs="Arial"/>
          <w:szCs w:val="20"/>
        </w:rPr>
        <w:t>infralegais</w:t>
      </w:r>
      <w:proofErr w:type="spellEnd"/>
      <w:r w:rsidRPr="00B32E80">
        <w:rPr>
          <w:rFonts w:cs="Arial"/>
          <w:szCs w:val="20"/>
        </w:rPr>
        <w:t>, nas convenções coletivas de trabalho e nos termos de ajustamento de conduta vigentes na data de entrega das propostas.</w:t>
      </w:r>
    </w:p>
    <w:p w14:paraId="671B8E3C" w14:textId="0712A7A6" w:rsidR="00C074DA" w:rsidRDefault="00C074DA" w:rsidP="00C074DA">
      <w:pPr>
        <w:numPr>
          <w:ilvl w:val="2"/>
          <w:numId w:val="1"/>
        </w:numPr>
        <w:spacing w:before="120" w:after="120" w:line="276" w:lineRule="auto"/>
        <w:jc w:val="both"/>
        <w:rPr>
          <w:rFonts w:cs="Arial"/>
          <w:szCs w:val="20"/>
        </w:rPr>
      </w:pPr>
      <w:r>
        <w:rPr>
          <w:rFonts w:cs="Arial"/>
          <w:szCs w:val="20"/>
        </w:rPr>
        <w:t>Os preços ofertados serão de exclusiva responsabilidade do fornecedor, não lhe assistindo o direito de pleitear qualquer alteração, sob alegação de erro, omissão ou qualquer outro pretexto.</w:t>
      </w:r>
    </w:p>
    <w:p w14:paraId="272C8371" w14:textId="77777777" w:rsidR="00C074DA" w:rsidRDefault="00C074DA" w:rsidP="00C074DA">
      <w:pPr>
        <w:numPr>
          <w:ilvl w:val="1"/>
          <w:numId w:val="1"/>
        </w:numPr>
        <w:spacing w:before="120" w:after="120" w:line="276" w:lineRule="auto"/>
        <w:ind w:left="425" w:firstLine="0"/>
        <w:jc w:val="both"/>
        <w:rPr>
          <w:rFonts w:cs="Arial"/>
          <w:szCs w:val="20"/>
        </w:rPr>
      </w:pPr>
      <w:r>
        <w:rPr>
          <w:rFonts w:cs="Arial"/>
          <w:szCs w:val="20"/>
        </w:rPr>
        <w:t xml:space="preserve">Se o regime tributário da empresa implicar o recolhimento de tributos em percentuais variáveis, a cotação adequada será aquela correspondente à média dos efetivos recolhimentos da empresa nos últimos doze meses. </w:t>
      </w:r>
    </w:p>
    <w:p w14:paraId="71BB5240" w14:textId="77777777" w:rsidR="00C074DA" w:rsidRDefault="00C074DA" w:rsidP="00C074DA">
      <w:pPr>
        <w:numPr>
          <w:ilvl w:val="1"/>
          <w:numId w:val="1"/>
        </w:numPr>
        <w:spacing w:before="120" w:after="120" w:line="276" w:lineRule="auto"/>
        <w:ind w:left="425" w:firstLine="0"/>
        <w:jc w:val="both"/>
        <w:rPr>
          <w:rFonts w:cs="Arial"/>
          <w:szCs w:val="20"/>
        </w:rPr>
      </w:pPr>
      <w:r>
        <w:rPr>
          <w:rFonts w:cs="Arial"/>
          <w:szCs w:val="20"/>
        </w:rPr>
        <w:t>Independentemente do percentual do tributo que constar da planilha, no pagamento serão retidos na fonte os percentuais estabelecidos pela legislação vigente.</w:t>
      </w:r>
    </w:p>
    <w:p w14:paraId="3A4F570A" w14:textId="77777777" w:rsidR="00C074DA" w:rsidRPr="005330E3" w:rsidRDefault="00C074DA" w:rsidP="00C074DA">
      <w:pPr>
        <w:numPr>
          <w:ilvl w:val="1"/>
          <w:numId w:val="1"/>
        </w:numPr>
        <w:spacing w:before="120" w:after="120" w:line="276" w:lineRule="auto"/>
        <w:ind w:left="425" w:firstLine="0"/>
        <w:jc w:val="both"/>
        <w:rPr>
          <w:rFonts w:cs="Arial"/>
          <w:szCs w:val="20"/>
        </w:rPr>
      </w:pPr>
      <w:r w:rsidRPr="005330E3">
        <w:rPr>
          <w:rFonts w:cs="Arial"/>
          <w:szCs w:val="20"/>
        </w:rPr>
        <w:t xml:space="preserve">A apresentação das propostas implica obrigatoriedade do cumprimento das disposições nelas contidas, em conformidade com o que dispõe o </w:t>
      </w:r>
      <w:r w:rsidRPr="005330E3">
        <w:rPr>
          <w:rFonts w:cs="Arial"/>
          <w:iCs/>
          <w:szCs w:val="20"/>
        </w:rPr>
        <w:t>Termo de Referência</w:t>
      </w:r>
      <w:r w:rsidRPr="005330E3">
        <w:rPr>
          <w:rFonts w:cs="Arial"/>
          <w:i/>
          <w:szCs w:val="20"/>
        </w:rPr>
        <w:t>,</w:t>
      </w:r>
      <w:r w:rsidRPr="005330E3">
        <w:rPr>
          <w:rFonts w:cs="Arial"/>
          <w:i/>
          <w:color w:val="FF0000"/>
          <w:szCs w:val="20"/>
        </w:rPr>
        <w:t xml:space="preserve"> </w:t>
      </w:r>
      <w:r w:rsidRPr="00BF0EE1">
        <w:rPr>
          <w:rFonts w:cs="Arial"/>
          <w:i/>
          <w:szCs w:val="20"/>
        </w:rPr>
        <w:t>Projeto Básico e Projeto Executivo</w:t>
      </w:r>
      <w:r w:rsidRPr="005330E3">
        <w:rPr>
          <w:rFonts w:cs="Arial"/>
          <w:szCs w:val="20"/>
        </w:rPr>
        <w:t>,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760936AE" w14:textId="0B83E1BB" w:rsidR="00C074DA" w:rsidRPr="005330E3" w:rsidRDefault="00C074DA" w:rsidP="00C074DA">
      <w:pPr>
        <w:numPr>
          <w:ilvl w:val="1"/>
          <w:numId w:val="1"/>
        </w:numPr>
        <w:spacing w:before="120" w:after="120" w:line="276" w:lineRule="auto"/>
        <w:ind w:left="425" w:firstLine="0"/>
        <w:jc w:val="both"/>
        <w:rPr>
          <w:rFonts w:cs="Arial"/>
          <w:color w:val="000000" w:themeColor="text1"/>
          <w:szCs w:val="20"/>
        </w:rPr>
      </w:pPr>
      <w:r w:rsidRPr="005330E3">
        <w:rPr>
          <w:rFonts w:cs="Arial"/>
          <w:color w:val="000000" w:themeColor="text1"/>
          <w:szCs w:val="20"/>
        </w:rPr>
        <w:t>No cadastramento da proposta inicial, o fornecedor deverá, também, assinalar Termo de Aceitação relativo às seguintes declarações:</w:t>
      </w:r>
      <w:r w:rsidRPr="005330E3">
        <w:rPr>
          <w:rFonts w:eastAsia="Zurich BT" w:cs="Arial"/>
          <w:color w:val="000000" w:themeColor="text1"/>
          <w:szCs w:val="20"/>
        </w:rPr>
        <w:t xml:space="preserve"> </w:t>
      </w:r>
    </w:p>
    <w:p w14:paraId="5A839A1C" w14:textId="77777777" w:rsidR="00C074DA" w:rsidRPr="008A7210" w:rsidRDefault="00C074DA" w:rsidP="00C074DA">
      <w:pPr>
        <w:pStyle w:val="PargrafodaLista"/>
        <w:numPr>
          <w:ilvl w:val="0"/>
          <w:numId w:val="2"/>
        </w:numPr>
        <w:tabs>
          <w:tab w:val="left" w:pos="1440"/>
        </w:tabs>
        <w:snapToGrid w:val="0"/>
        <w:spacing w:before="120" w:after="120" w:line="276" w:lineRule="auto"/>
        <w:jc w:val="both"/>
        <w:rPr>
          <w:rFonts w:cs="Arial"/>
          <w:bCs/>
          <w:vanish/>
          <w:color w:val="000000" w:themeColor="text1"/>
          <w:szCs w:val="20"/>
        </w:rPr>
      </w:pPr>
    </w:p>
    <w:p w14:paraId="05BC0967"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19C1771B"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2E03139D"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54AB42B6" w14:textId="77777777" w:rsidR="00CE5CE1" w:rsidRPr="00CE5CE1" w:rsidRDefault="00C074DA" w:rsidP="00C074DA">
      <w:pPr>
        <w:numPr>
          <w:ilvl w:val="2"/>
          <w:numId w:val="1"/>
        </w:numPr>
        <w:spacing w:before="120" w:after="120" w:line="276" w:lineRule="auto"/>
        <w:jc w:val="both"/>
        <w:rPr>
          <w:rFonts w:cs="Arial"/>
          <w:color w:val="000000" w:themeColor="text1"/>
          <w:szCs w:val="20"/>
        </w:rPr>
      </w:pPr>
      <w:proofErr w:type="gramStart"/>
      <w:r w:rsidRPr="008A7210">
        <w:rPr>
          <w:rFonts w:cs="Arial"/>
          <w:color w:val="000000" w:themeColor="text1"/>
          <w:szCs w:val="20"/>
        </w:rPr>
        <w:t>que</w:t>
      </w:r>
      <w:proofErr w:type="gramEnd"/>
      <w:r w:rsidRPr="008A7210">
        <w:rPr>
          <w:rFonts w:cs="Arial"/>
          <w:color w:val="000000" w:themeColor="text1"/>
          <w:szCs w:val="20"/>
        </w:rPr>
        <w:t xml:space="preserve"> inexistem fatos impeditivos para sua habilitação no certame, ciente da obrigatoriedade de declarar ocorrências posteriores;</w:t>
      </w:r>
    </w:p>
    <w:p w14:paraId="4714287B" w14:textId="0260BFD0" w:rsidR="00C074DA" w:rsidRPr="008A7210" w:rsidRDefault="00C074DA" w:rsidP="00C074DA">
      <w:pPr>
        <w:numPr>
          <w:ilvl w:val="2"/>
          <w:numId w:val="1"/>
        </w:numPr>
        <w:spacing w:before="120" w:after="120" w:line="276" w:lineRule="auto"/>
        <w:jc w:val="both"/>
        <w:rPr>
          <w:rFonts w:cs="Arial"/>
          <w:color w:val="000000" w:themeColor="text1"/>
          <w:szCs w:val="20"/>
        </w:rPr>
      </w:pPr>
      <w:proofErr w:type="gramStart"/>
      <w:r w:rsidRPr="008A7210">
        <w:rPr>
          <w:rFonts w:cs="Arial"/>
          <w:color w:val="000000" w:themeColor="text1"/>
          <w:szCs w:val="20"/>
        </w:rPr>
        <w:t>que</w:t>
      </w:r>
      <w:proofErr w:type="gramEnd"/>
      <w:r w:rsidRPr="008A7210">
        <w:rPr>
          <w:rFonts w:cs="Arial"/>
          <w:color w:val="000000" w:themeColor="text1"/>
          <w:szCs w:val="20"/>
        </w:rPr>
        <w:t xml:space="preserve"> está ciente e concorda com as condições contidas no Aviso de Contratação Direta e seus anexos;</w:t>
      </w:r>
    </w:p>
    <w:p w14:paraId="6B61C43B" w14:textId="77777777" w:rsidR="00C074DA" w:rsidRPr="008A7210" w:rsidRDefault="00C074DA" w:rsidP="00C074DA">
      <w:pPr>
        <w:numPr>
          <w:ilvl w:val="2"/>
          <w:numId w:val="1"/>
        </w:numPr>
        <w:spacing w:before="120" w:after="120" w:line="276" w:lineRule="auto"/>
        <w:jc w:val="both"/>
        <w:rPr>
          <w:rFonts w:cs="Arial"/>
          <w:color w:val="000000" w:themeColor="text1"/>
          <w:szCs w:val="20"/>
        </w:rPr>
      </w:pPr>
      <w:proofErr w:type="gramStart"/>
      <w:r w:rsidRPr="008A7210">
        <w:rPr>
          <w:rFonts w:cs="Arial"/>
          <w:color w:val="000000" w:themeColor="text1"/>
          <w:szCs w:val="20"/>
        </w:rPr>
        <w:t>que</w:t>
      </w:r>
      <w:proofErr w:type="gramEnd"/>
      <w:r w:rsidRPr="008A7210">
        <w:rPr>
          <w:rFonts w:cs="Arial"/>
          <w:color w:val="000000" w:themeColor="text1"/>
          <w:szCs w:val="20"/>
        </w:rPr>
        <w:t xml:space="preserve"> se responsabiliza pelas transações que forem efetuadas no sistema, assumindo-as como firmes e verdadeiras;</w:t>
      </w:r>
    </w:p>
    <w:p w14:paraId="20B20B90" w14:textId="3FB41B34" w:rsidR="00C074DA" w:rsidRPr="008A7210" w:rsidRDefault="00C074DA" w:rsidP="00C074DA">
      <w:pPr>
        <w:numPr>
          <w:ilvl w:val="2"/>
          <w:numId w:val="1"/>
        </w:numPr>
        <w:spacing w:before="120" w:after="120" w:line="276" w:lineRule="auto"/>
        <w:jc w:val="both"/>
        <w:rPr>
          <w:rFonts w:cs="Arial"/>
          <w:color w:val="000000" w:themeColor="text1"/>
          <w:szCs w:val="20"/>
        </w:rPr>
      </w:pPr>
      <w:r w:rsidRPr="008A7210">
        <w:rPr>
          <w:rFonts w:cs="Arial"/>
          <w:color w:val="000000" w:themeColor="text1"/>
          <w:szCs w:val="20"/>
        </w:rPr>
        <w:t xml:space="preserve">que cumpre as exigências de reserva de cargos para pessoa com deficiência e para reabilitado da Previdência Social, de que trata </w:t>
      </w:r>
      <w:hyperlink r:id="rId15" w:anchor="art93" w:history="1">
        <w:r w:rsidRPr="00C65850">
          <w:rPr>
            <w:rStyle w:val="Hyperlink"/>
            <w:rFonts w:cs="Arial"/>
            <w:szCs w:val="20"/>
          </w:rPr>
          <w:t>o art. 93 da Lei nº 8.213/91</w:t>
        </w:r>
      </w:hyperlink>
      <w:r w:rsidRPr="008A7210">
        <w:rPr>
          <w:rFonts w:cs="Arial"/>
          <w:color w:val="000000" w:themeColor="text1"/>
          <w:szCs w:val="20"/>
        </w:rPr>
        <w:t>.</w:t>
      </w:r>
    </w:p>
    <w:p w14:paraId="69725E2A" w14:textId="07566540" w:rsidR="00C074DA" w:rsidRDefault="00C074DA" w:rsidP="00C074DA">
      <w:pPr>
        <w:numPr>
          <w:ilvl w:val="2"/>
          <w:numId w:val="1"/>
        </w:numPr>
        <w:spacing w:before="120" w:after="120" w:line="276" w:lineRule="auto"/>
        <w:jc w:val="both"/>
        <w:rPr>
          <w:rFonts w:cs="Arial"/>
          <w:color w:val="000000" w:themeColor="text1"/>
          <w:szCs w:val="20"/>
        </w:rPr>
      </w:pPr>
      <w:r w:rsidRPr="008A7210">
        <w:rPr>
          <w:rFonts w:cs="Arial"/>
          <w:color w:val="000000" w:themeColor="text1"/>
          <w:szCs w:val="20"/>
        </w:rPr>
        <w:t xml:space="preserve">que não emprega menor de 18 anos em trabalho noturno, perigoso ou insalubre e não emprega menor de 16 anos, salvo menor, a partir de 14 anos, na condição de aprendiz, nos termos do </w:t>
      </w:r>
      <w:hyperlink r:id="rId16" w:anchor="art7" w:history="1">
        <w:r w:rsidRPr="00C65850">
          <w:rPr>
            <w:rStyle w:val="Hyperlink"/>
            <w:rFonts w:cs="Arial"/>
            <w:szCs w:val="20"/>
          </w:rPr>
          <w:t>artigo 7°, XXXIII, da Constituição</w:t>
        </w:r>
      </w:hyperlink>
      <w:r w:rsidRPr="008A7210">
        <w:rPr>
          <w:rFonts w:cs="Arial"/>
          <w:color w:val="000000" w:themeColor="text1"/>
          <w:szCs w:val="20"/>
        </w:rPr>
        <w:t>;</w:t>
      </w:r>
    </w:p>
    <w:p w14:paraId="31BADC70" w14:textId="38B4288A" w:rsidR="00644BA4" w:rsidRPr="008A7210" w:rsidRDefault="00644BA4" w:rsidP="003B0E53">
      <w:pPr>
        <w:spacing w:before="120" w:after="120" w:line="276" w:lineRule="auto"/>
        <w:ind w:left="858"/>
        <w:jc w:val="both"/>
        <w:rPr>
          <w:rFonts w:cs="Arial"/>
          <w:color w:val="000000" w:themeColor="text1"/>
          <w:szCs w:val="20"/>
        </w:rPr>
      </w:pPr>
    </w:p>
    <w:p w14:paraId="63935CB4" w14:textId="1453B324" w:rsidR="00C074DA" w:rsidRPr="005330E3" w:rsidRDefault="00C074DA" w:rsidP="00C074DA">
      <w:pPr>
        <w:numPr>
          <w:ilvl w:val="1"/>
          <w:numId w:val="1"/>
        </w:numPr>
        <w:spacing w:before="120" w:after="120" w:line="276" w:lineRule="auto"/>
        <w:jc w:val="both"/>
        <w:rPr>
          <w:rFonts w:cs="Arial"/>
          <w:color w:val="000000" w:themeColor="text1"/>
          <w:szCs w:val="20"/>
        </w:rPr>
      </w:pPr>
      <w:r w:rsidRPr="005330E3">
        <w:rPr>
          <w:rFonts w:cs="Arial"/>
          <w:color w:val="000000" w:themeColor="text1"/>
          <w:szCs w:val="20"/>
        </w:rPr>
        <w:t xml:space="preserve">O fornecedor enquadrado como microempresa, empresa de pequeno porte ou sociedade cooperativa deverá declarar que cumpre os requisitos estabelecidos no </w:t>
      </w:r>
      <w:hyperlink r:id="rId17" w:anchor="art3" w:history="1">
        <w:r w:rsidRPr="00C65850">
          <w:rPr>
            <w:rStyle w:val="Hyperlink"/>
            <w:rFonts w:cs="Arial"/>
            <w:szCs w:val="20"/>
          </w:rPr>
          <w:t>artigo 3° da Lei Complementar nº 123, de 2006</w:t>
        </w:r>
      </w:hyperlink>
      <w:r w:rsidRPr="005330E3">
        <w:rPr>
          <w:rFonts w:cs="Arial"/>
          <w:color w:val="000000" w:themeColor="text1"/>
          <w:szCs w:val="20"/>
        </w:rPr>
        <w:t xml:space="preserve">, estando apto a usufruir do tratamento favorecido estabelecido em seus </w:t>
      </w:r>
      <w:proofErr w:type="spellStart"/>
      <w:r w:rsidRPr="005330E3">
        <w:rPr>
          <w:rFonts w:cs="Arial"/>
          <w:color w:val="000000" w:themeColor="text1"/>
          <w:szCs w:val="20"/>
        </w:rPr>
        <w:t>arts</w:t>
      </w:r>
      <w:proofErr w:type="spellEnd"/>
      <w:r w:rsidRPr="005330E3">
        <w:rPr>
          <w:rFonts w:cs="Arial"/>
          <w:color w:val="000000" w:themeColor="text1"/>
          <w:szCs w:val="20"/>
        </w:rPr>
        <w:t xml:space="preserve">. 42 a 49, observado o disposto nos </w:t>
      </w:r>
      <w:hyperlink r:id="rId18" w:anchor="art4§1" w:history="1">
        <w:r w:rsidRPr="005D1A69">
          <w:rPr>
            <w:rStyle w:val="Hyperlink"/>
            <w:rFonts w:cs="Arial"/>
            <w:szCs w:val="20"/>
          </w:rPr>
          <w:t>§§ 1º ao 3º do art. 4º, da Lei n.º 14.133, de 2021.</w:t>
        </w:r>
      </w:hyperlink>
    </w:p>
    <w:p w14:paraId="4CD28817" w14:textId="3365C869" w:rsidR="00C074DA" w:rsidRDefault="00C074DA" w:rsidP="00781AFF">
      <w:pPr>
        <w:pStyle w:val="Ttulo1"/>
      </w:pPr>
      <w:bookmarkStart w:id="4" w:name="_Toc118380902"/>
      <w:r>
        <w:t xml:space="preserve">FASE DE </w:t>
      </w:r>
      <w:bookmarkEnd w:id="4"/>
      <w:r w:rsidR="00934DBF">
        <w:t>PROPOSTAS</w:t>
      </w:r>
    </w:p>
    <w:p w14:paraId="43BBC042" w14:textId="7832AEAA"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 xml:space="preserve">A partir da data e horário estabelecidos neste Aviso de Contratação Direta, a sessão pública será automaticamente aberta para o envio de </w:t>
      </w:r>
      <w:r w:rsidR="00E61B3D">
        <w:rPr>
          <w:rFonts w:cs="Arial"/>
          <w:color w:val="000000" w:themeColor="text1"/>
          <w:szCs w:val="20"/>
          <w:lang w:eastAsia="en-US"/>
        </w:rPr>
        <w:t>propostas</w:t>
      </w:r>
      <w:r>
        <w:rPr>
          <w:rFonts w:cs="Arial"/>
          <w:szCs w:val="20"/>
          <w:lang w:eastAsia="en-US"/>
        </w:rPr>
        <w:t xml:space="preserve">, </w:t>
      </w:r>
      <w:r>
        <w:rPr>
          <w:rFonts w:cs="Arial"/>
          <w:color w:val="000000" w:themeColor="text1"/>
          <w:szCs w:val="20"/>
          <w:lang w:eastAsia="en-US"/>
        </w:rPr>
        <w:t>sendo encerrado no horário de finalização</w:t>
      </w:r>
      <w:r w:rsidR="00E61B3D">
        <w:rPr>
          <w:rFonts w:cs="Arial"/>
          <w:color w:val="000000" w:themeColor="text1"/>
          <w:szCs w:val="20"/>
          <w:lang w:eastAsia="en-US"/>
        </w:rPr>
        <w:t>,</w:t>
      </w:r>
      <w:r>
        <w:rPr>
          <w:rFonts w:cs="Arial"/>
          <w:color w:val="000000" w:themeColor="text1"/>
          <w:szCs w:val="20"/>
          <w:lang w:eastAsia="en-US"/>
        </w:rPr>
        <w:t xml:space="preserve"> também já previsto neste aviso.</w:t>
      </w:r>
    </w:p>
    <w:p w14:paraId="633B1B90" w14:textId="77777777" w:rsidR="00C074DA" w:rsidRDefault="00C074DA" w:rsidP="00781AFF">
      <w:pPr>
        <w:pStyle w:val="Ttulo1"/>
      </w:pPr>
      <w:bookmarkStart w:id="5" w:name="_Toc118380903"/>
      <w:r>
        <w:t>JULGAMENTO DAS PROPOSTAS DE PREÇO</w:t>
      </w:r>
      <w:bookmarkEnd w:id="5"/>
    </w:p>
    <w:p w14:paraId="6D9D4AC9" w14:textId="319D9DB1" w:rsidR="00C074DA" w:rsidRPr="005330E3" w:rsidRDefault="00C074DA" w:rsidP="00C074DA">
      <w:pPr>
        <w:pStyle w:val="PargrafodaLista"/>
        <w:numPr>
          <w:ilvl w:val="1"/>
          <w:numId w:val="1"/>
        </w:numPr>
        <w:spacing w:before="120" w:after="120" w:line="276" w:lineRule="auto"/>
        <w:jc w:val="both"/>
        <w:rPr>
          <w:rFonts w:cs="Arial"/>
        </w:rPr>
      </w:pPr>
      <w:r>
        <w:rPr>
          <w:rFonts w:cs="Arial"/>
        </w:rPr>
        <w:t xml:space="preserve">Encerrada a </w:t>
      </w:r>
      <w:r w:rsidR="00364FD1">
        <w:rPr>
          <w:rFonts w:cs="Arial"/>
        </w:rPr>
        <w:t>etapa de propostas</w:t>
      </w:r>
      <w:r>
        <w:rPr>
          <w:rFonts w:cs="Arial"/>
        </w:rPr>
        <w:t xml:space="preserve">, será verificada a conformidade da proposta classificada em primeiro lugar quanto à adequação do objeto e à compatibilidade do preço em </w:t>
      </w:r>
      <w:r w:rsidRPr="005330E3">
        <w:rPr>
          <w:rFonts w:cs="Arial"/>
        </w:rPr>
        <w:t>relação ao estipulado para a contratação.</w:t>
      </w:r>
    </w:p>
    <w:p w14:paraId="464AFB4D" w14:textId="77777777" w:rsidR="00C074DA" w:rsidRPr="005330E3" w:rsidRDefault="00C074DA" w:rsidP="00C074DA">
      <w:pPr>
        <w:pStyle w:val="PargrafodaLista"/>
        <w:numPr>
          <w:ilvl w:val="1"/>
          <w:numId w:val="1"/>
        </w:numPr>
        <w:spacing w:before="120" w:after="120" w:line="276" w:lineRule="auto"/>
        <w:jc w:val="both"/>
        <w:rPr>
          <w:rFonts w:cs="Arial"/>
        </w:rPr>
      </w:pPr>
      <w:r w:rsidRPr="005330E3">
        <w:rPr>
          <w:rFonts w:cs="Arial"/>
        </w:rPr>
        <w:t>No caso de o preço da proposta do primeiro colocado estar acima do preço máximo definido para a contratação, poderá haver a negociação de condições mais vantajosas.</w:t>
      </w:r>
    </w:p>
    <w:p w14:paraId="4597A398" w14:textId="64537047" w:rsidR="00C074DA" w:rsidRPr="005330E3" w:rsidRDefault="00C074DA" w:rsidP="00C074DA">
      <w:pPr>
        <w:pStyle w:val="PargrafodaLista"/>
        <w:numPr>
          <w:ilvl w:val="2"/>
          <w:numId w:val="1"/>
        </w:numPr>
        <w:spacing w:before="120" w:after="120" w:line="276" w:lineRule="auto"/>
        <w:jc w:val="both"/>
        <w:rPr>
          <w:rFonts w:cs="Arial"/>
        </w:rPr>
      </w:pPr>
      <w:r w:rsidRPr="005330E3">
        <w:rPr>
          <w:rFonts w:cs="Arial"/>
          <w:color w:val="000000"/>
          <w:szCs w:val="20"/>
        </w:rPr>
        <w:t xml:space="preserve">Neste caso, será encaminhada contraproposta ao fornecedor que tenha apresentado o melhor preço, para que seja obtida a melhor proposta com preço compatível ao </w:t>
      </w:r>
      <w:r w:rsidR="00430497" w:rsidRPr="005330E3">
        <w:rPr>
          <w:rFonts w:cs="Arial"/>
          <w:color w:val="000000"/>
          <w:szCs w:val="20"/>
        </w:rPr>
        <w:t xml:space="preserve">estipulado </w:t>
      </w:r>
      <w:r w:rsidRPr="005330E3">
        <w:rPr>
          <w:rFonts w:cs="Arial"/>
          <w:color w:val="000000"/>
          <w:szCs w:val="20"/>
        </w:rPr>
        <w:t>pela Administração.</w:t>
      </w:r>
    </w:p>
    <w:p w14:paraId="656BEA43" w14:textId="6E433D31" w:rsidR="00C074DA" w:rsidRPr="005330E3" w:rsidRDefault="00C074DA" w:rsidP="00C074DA">
      <w:pPr>
        <w:pStyle w:val="PargrafodaLista"/>
        <w:numPr>
          <w:ilvl w:val="2"/>
          <w:numId w:val="1"/>
        </w:numPr>
        <w:spacing w:before="120" w:after="120" w:line="276" w:lineRule="auto"/>
        <w:jc w:val="both"/>
        <w:rPr>
          <w:rFonts w:cs="Arial"/>
        </w:rPr>
      </w:pPr>
      <w:r w:rsidRPr="005330E3">
        <w:rPr>
          <w:rFonts w:cs="Arial"/>
        </w:rPr>
        <w:t xml:space="preserve">A negociação poderá ser feita com os demais fornecedores </w:t>
      </w:r>
      <w:r w:rsidR="00E11CCB" w:rsidRPr="005330E3">
        <w:rPr>
          <w:rFonts w:cs="Arial"/>
        </w:rPr>
        <w:t>classificados, respeitada</w:t>
      </w:r>
      <w:r w:rsidRPr="005330E3">
        <w:rPr>
          <w:rFonts w:cs="Arial"/>
        </w:rPr>
        <w:t xml:space="preserve"> a ordem de classificação, quando o primeiro colocado, mesmo após a negociação, for desclassificado em razão de sua proposta permanecer acima do preço máximo definido para a contratação.</w:t>
      </w:r>
    </w:p>
    <w:p w14:paraId="780709B1" w14:textId="4F5D4DA1" w:rsidR="00C074DA" w:rsidRPr="005330E3" w:rsidRDefault="00C074DA" w:rsidP="00C074DA">
      <w:pPr>
        <w:pStyle w:val="PargrafodaLista"/>
        <w:numPr>
          <w:ilvl w:val="1"/>
          <w:numId w:val="1"/>
        </w:numPr>
        <w:spacing w:before="120" w:after="120" w:line="276" w:lineRule="auto"/>
        <w:jc w:val="both"/>
        <w:rPr>
          <w:rFonts w:cs="Arial"/>
        </w:rPr>
      </w:pPr>
      <w:r w:rsidRPr="005330E3">
        <w:rPr>
          <w:rFonts w:cs="Arial"/>
        </w:rPr>
        <w:t xml:space="preserve">Em qualquer caso, concluída a negociação, se houver, o resultado será registrado na ata do procedimento da dispensa, </w:t>
      </w:r>
      <w:r w:rsidRPr="005330E3">
        <w:rPr>
          <w:rFonts w:ascii="Helvetica" w:hAnsi="Helvetica"/>
          <w:shd w:val="clear" w:color="auto" w:fill="FFFFFF"/>
        </w:rPr>
        <w:t>devendo esta ser anexada aos autos do processo de contratação.</w:t>
      </w:r>
    </w:p>
    <w:p w14:paraId="410BC715" w14:textId="35801890" w:rsidR="00C074DA" w:rsidRPr="005330E3" w:rsidRDefault="00C074DA" w:rsidP="00C074DA">
      <w:pPr>
        <w:pStyle w:val="PargrafodaLista"/>
        <w:numPr>
          <w:ilvl w:val="1"/>
          <w:numId w:val="1"/>
        </w:numPr>
        <w:spacing w:before="120" w:after="120" w:line="276" w:lineRule="auto"/>
        <w:jc w:val="both"/>
        <w:rPr>
          <w:rFonts w:cs="Arial"/>
        </w:rPr>
      </w:pPr>
      <w:r w:rsidRPr="005330E3">
        <w:rPr>
          <w:iCs/>
        </w:rPr>
        <w:t xml:space="preserve">Constatada a compatibilidade entre o valor da proposta e o </w:t>
      </w:r>
      <w:r w:rsidR="00430497" w:rsidRPr="005330E3">
        <w:rPr>
          <w:iCs/>
        </w:rPr>
        <w:t>estipulado</w:t>
      </w:r>
      <w:r w:rsidRPr="005330E3">
        <w:rPr>
          <w:iCs/>
        </w:rPr>
        <w:t xml:space="preserve"> para a contratação, será solicitada ao fornecedor</w:t>
      </w:r>
      <w:r w:rsidR="00430497" w:rsidRPr="005330E3">
        <w:rPr>
          <w:iCs/>
        </w:rPr>
        <w:t xml:space="preserve"> </w:t>
      </w:r>
      <w:r w:rsidRPr="005330E3">
        <w:rPr>
          <w:iCs/>
        </w:rPr>
        <w:t xml:space="preserve">a adequação da proposta ao valor negociado, acompanhada de documentos complementares, se necessários. </w:t>
      </w:r>
    </w:p>
    <w:p w14:paraId="7BE14D29" w14:textId="77777777" w:rsidR="00C074DA" w:rsidRPr="00E11CCB" w:rsidRDefault="00C074DA" w:rsidP="00C074DA">
      <w:pPr>
        <w:pStyle w:val="PargrafodaLista"/>
        <w:numPr>
          <w:ilvl w:val="2"/>
          <w:numId w:val="1"/>
        </w:numPr>
        <w:spacing w:before="120" w:after="120" w:line="276" w:lineRule="auto"/>
        <w:jc w:val="both"/>
        <w:rPr>
          <w:rFonts w:cs="Arial"/>
          <w:i/>
          <w:iCs/>
        </w:rPr>
      </w:pPr>
      <w:r w:rsidRPr="00E11CCB">
        <w:rPr>
          <w:rFonts w:cs="Arial"/>
          <w:i/>
          <w:iCs/>
        </w:rPr>
        <w:t>Além da documentação supracitada, o fornecedor com a melhor proposta deverá encaminhar planilha com indicação de custos unitários e formação de preços, conforme modelo anexo, com os valores adequados à proposta vencedora.</w:t>
      </w:r>
    </w:p>
    <w:p w14:paraId="5721814E" w14:textId="556D4165" w:rsidR="00C074DA" w:rsidRDefault="00C074DA" w:rsidP="00C074DA">
      <w:pPr>
        <w:numPr>
          <w:ilvl w:val="1"/>
          <w:numId w:val="1"/>
        </w:numPr>
        <w:spacing w:before="120" w:after="120" w:line="276" w:lineRule="auto"/>
        <w:jc w:val="both"/>
        <w:rPr>
          <w:rFonts w:cs="Arial"/>
          <w:color w:val="000000" w:themeColor="text1"/>
          <w:szCs w:val="20"/>
        </w:rPr>
      </w:pPr>
      <w:r>
        <w:rPr>
          <w:rFonts w:cs="Arial"/>
          <w:color w:val="000000" w:themeColor="text1"/>
          <w:szCs w:val="20"/>
        </w:rPr>
        <w:t xml:space="preserve">O prazo de validade </w:t>
      </w:r>
      <w:r>
        <w:rPr>
          <w:rFonts w:cs="Arial"/>
          <w:szCs w:val="20"/>
        </w:rPr>
        <w:t>da</w:t>
      </w:r>
      <w:r>
        <w:rPr>
          <w:rFonts w:cs="Arial"/>
          <w:color w:val="000000" w:themeColor="text1"/>
          <w:szCs w:val="20"/>
        </w:rPr>
        <w:t xml:space="preserve"> proposta não será inferior a</w:t>
      </w:r>
      <w:r w:rsidR="00EB3982">
        <w:rPr>
          <w:rFonts w:cs="Arial"/>
          <w:color w:val="000000" w:themeColor="text1"/>
          <w:szCs w:val="20"/>
        </w:rPr>
        <w:t xml:space="preserve"> 90</w:t>
      </w:r>
      <w:r w:rsidR="00E11CCB">
        <w:rPr>
          <w:rFonts w:cs="Arial"/>
          <w:color w:val="000000" w:themeColor="text1"/>
          <w:szCs w:val="20"/>
        </w:rPr>
        <w:t xml:space="preserve"> </w:t>
      </w:r>
      <w:r>
        <w:rPr>
          <w:rFonts w:cs="Arial"/>
          <w:color w:val="000000" w:themeColor="text1"/>
          <w:szCs w:val="20"/>
        </w:rPr>
        <w:t>dias</w:t>
      </w:r>
      <w:r>
        <w:rPr>
          <w:rFonts w:cs="Arial"/>
          <w:b/>
          <w:bCs/>
          <w:color w:val="000000" w:themeColor="text1"/>
          <w:szCs w:val="20"/>
        </w:rPr>
        <w:t>,</w:t>
      </w:r>
      <w:r>
        <w:rPr>
          <w:rFonts w:cs="Arial"/>
          <w:color w:val="000000" w:themeColor="text1"/>
          <w:szCs w:val="20"/>
        </w:rPr>
        <w:t xml:space="preserve"> a contar da data de sua apresentação.</w:t>
      </w:r>
    </w:p>
    <w:p w14:paraId="7E637FBA" w14:textId="77777777" w:rsidR="00C074DA" w:rsidRDefault="00C074DA" w:rsidP="00C074DA">
      <w:pPr>
        <w:pStyle w:val="PargrafodaLista"/>
        <w:numPr>
          <w:ilvl w:val="1"/>
          <w:numId w:val="1"/>
        </w:numPr>
        <w:spacing w:before="120" w:after="120" w:line="276" w:lineRule="auto"/>
        <w:jc w:val="both"/>
        <w:rPr>
          <w:rFonts w:cs="Arial"/>
          <w:i/>
          <w:color w:val="000000" w:themeColor="text1"/>
          <w:szCs w:val="20"/>
        </w:rPr>
      </w:pPr>
      <w:r>
        <w:rPr>
          <w:rFonts w:cs="Arial"/>
          <w:color w:val="000000" w:themeColor="text1"/>
          <w:szCs w:val="20"/>
          <w:lang w:eastAsia="en-US"/>
        </w:rPr>
        <w:t xml:space="preserve">Será desclassificada a proposta vencedora que: </w:t>
      </w:r>
    </w:p>
    <w:p w14:paraId="4A280F23"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proofErr w:type="gramStart"/>
      <w:r>
        <w:rPr>
          <w:rFonts w:cs="Arial"/>
          <w:color w:val="000000"/>
          <w:szCs w:val="20"/>
        </w:rPr>
        <w:t>contiver</w:t>
      </w:r>
      <w:proofErr w:type="gramEnd"/>
      <w:r>
        <w:rPr>
          <w:rFonts w:cs="Arial"/>
          <w:color w:val="000000"/>
          <w:szCs w:val="20"/>
        </w:rPr>
        <w:t xml:space="preserve"> vícios insanáveis</w:t>
      </w:r>
      <w:r>
        <w:rPr>
          <w:rFonts w:cs="Arial"/>
          <w:iCs/>
          <w:color w:val="000000" w:themeColor="text1"/>
          <w:szCs w:val="20"/>
        </w:rPr>
        <w:t>;</w:t>
      </w:r>
    </w:p>
    <w:p w14:paraId="7DD98242"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proofErr w:type="gramStart"/>
      <w:r>
        <w:rPr>
          <w:rFonts w:cs="Arial"/>
          <w:color w:val="000000"/>
          <w:szCs w:val="20"/>
        </w:rPr>
        <w:t>não</w:t>
      </w:r>
      <w:proofErr w:type="gramEnd"/>
      <w:r>
        <w:rPr>
          <w:rFonts w:cs="Arial"/>
          <w:color w:val="000000"/>
          <w:szCs w:val="20"/>
        </w:rPr>
        <w:t xml:space="preserve"> obedecer às especificações técnicas pormenorizadas neste aviso ou em seus anexos</w:t>
      </w:r>
      <w:r>
        <w:rPr>
          <w:rFonts w:cs="Arial"/>
          <w:iCs/>
          <w:color w:val="000000" w:themeColor="text1"/>
          <w:szCs w:val="20"/>
        </w:rPr>
        <w:t>;</w:t>
      </w:r>
    </w:p>
    <w:p w14:paraId="1C67284C" w14:textId="77777777" w:rsidR="00C074DA" w:rsidRPr="009D455F" w:rsidRDefault="00C074DA" w:rsidP="00C074DA">
      <w:pPr>
        <w:pStyle w:val="PargrafodaLista"/>
        <w:numPr>
          <w:ilvl w:val="2"/>
          <w:numId w:val="1"/>
        </w:numPr>
        <w:spacing w:before="120" w:after="120" w:line="276" w:lineRule="auto"/>
        <w:jc w:val="both"/>
        <w:rPr>
          <w:rFonts w:cs="Arial"/>
          <w:szCs w:val="20"/>
        </w:rPr>
      </w:pPr>
      <w:proofErr w:type="gramStart"/>
      <w:r w:rsidRPr="004073B0">
        <w:rPr>
          <w:rFonts w:cs="Arial"/>
          <w:szCs w:val="20"/>
        </w:rPr>
        <w:t>apresentar</w:t>
      </w:r>
      <w:proofErr w:type="gramEnd"/>
      <w:r w:rsidRPr="004073B0">
        <w:rPr>
          <w:rFonts w:cs="Arial"/>
          <w:szCs w:val="20"/>
        </w:rPr>
        <w:t xml:space="preserve"> preços inexequíveis</w:t>
      </w:r>
      <w:r w:rsidRPr="004073B0">
        <w:rPr>
          <w:rFonts w:cs="Arial"/>
          <w:color w:val="FF0000"/>
          <w:szCs w:val="20"/>
        </w:rPr>
        <w:t xml:space="preserve"> </w:t>
      </w:r>
      <w:r w:rsidRPr="009D455F">
        <w:rPr>
          <w:rFonts w:cs="Arial"/>
          <w:szCs w:val="20"/>
        </w:rPr>
        <w:t>ou permanecerem acima do preço máximo definido para a contratação;</w:t>
      </w:r>
    </w:p>
    <w:p w14:paraId="558CCBF9"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proofErr w:type="gramStart"/>
      <w:r>
        <w:rPr>
          <w:rFonts w:cs="Arial"/>
          <w:color w:val="000000"/>
          <w:szCs w:val="20"/>
        </w:rPr>
        <w:t>não</w:t>
      </w:r>
      <w:proofErr w:type="gramEnd"/>
      <w:r>
        <w:rPr>
          <w:rFonts w:cs="Arial"/>
          <w:color w:val="000000"/>
          <w:szCs w:val="20"/>
        </w:rPr>
        <w:t xml:space="preserve"> tiver sua exequibilidade demonstrada, quando exigido pela Administração</w:t>
      </w:r>
      <w:r>
        <w:rPr>
          <w:rFonts w:cs="Arial"/>
          <w:iCs/>
          <w:color w:val="000000" w:themeColor="text1"/>
          <w:szCs w:val="20"/>
        </w:rPr>
        <w:t>;</w:t>
      </w:r>
    </w:p>
    <w:p w14:paraId="1579E1A8"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proofErr w:type="gramStart"/>
      <w:r>
        <w:rPr>
          <w:rFonts w:cs="Arial"/>
          <w:color w:val="000000"/>
          <w:szCs w:val="20"/>
        </w:rPr>
        <w:t>apresentar</w:t>
      </w:r>
      <w:proofErr w:type="gramEnd"/>
      <w:r>
        <w:rPr>
          <w:rFonts w:cs="Arial"/>
          <w:color w:val="000000"/>
          <w:szCs w:val="20"/>
        </w:rPr>
        <w:t xml:space="preserve"> desconformidade com quaisquer outras exigências deste aviso ou seus anexos, desde que insanável.</w:t>
      </w:r>
    </w:p>
    <w:p w14:paraId="7FD2A778" w14:textId="77777777" w:rsidR="00C074DA" w:rsidRDefault="00C074DA" w:rsidP="00C074DA">
      <w:pPr>
        <w:pStyle w:val="PargrafodaLista"/>
        <w:numPr>
          <w:ilvl w:val="1"/>
          <w:numId w:val="1"/>
        </w:numPr>
        <w:spacing w:before="120" w:after="120" w:line="276" w:lineRule="auto"/>
        <w:jc w:val="both"/>
        <w:rPr>
          <w:rFonts w:cs="Arial"/>
          <w:i/>
          <w:color w:val="000000" w:themeColor="text1"/>
          <w:szCs w:val="20"/>
        </w:rPr>
      </w:pPr>
      <w:r>
        <w:rPr>
          <w:rFonts w:cs="Arial"/>
          <w:color w:val="000000" w:themeColor="text1"/>
          <w:szCs w:val="20"/>
          <w:lang w:eastAsia="en-US"/>
        </w:rPr>
        <w:t>Quando</w:t>
      </w:r>
      <w:r>
        <w:rPr>
          <w:rFonts w:cs="Arial"/>
          <w:szCs w:val="20"/>
        </w:rPr>
        <w:t xml:space="preserve"> o fornecedor não conseguir comprovar que possui ou possuirá recursos suficientes para executar a contento o objeto, será considerada inexequível a proposta de preços ou menor lance que:</w:t>
      </w:r>
    </w:p>
    <w:p w14:paraId="4F6FA4B3"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proofErr w:type="gramStart"/>
      <w:r>
        <w:rPr>
          <w:rFonts w:cs="Arial"/>
          <w:szCs w:val="20"/>
        </w:rPr>
        <w:t>for</w:t>
      </w:r>
      <w:proofErr w:type="gramEnd"/>
      <w:r>
        <w:rPr>
          <w:rFonts w:cs="Arial"/>
          <w:szCs w:val="20"/>
        </w:rP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090E357B" w14:textId="77777777" w:rsidR="00C074DA" w:rsidRDefault="00C074DA" w:rsidP="00C074DA">
      <w:pPr>
        <w:pStyle w:val="PargrafodaLista"/>
        <w:numPr>
          <w:ilvl w:val="2"/>
          <w:numId w:val="1"/>
        </w:numPr>
        <w:spacing w:before="120" w:after="120" w:line="276" w:lineRule="auto"/>
        <w:jc w:val="both"/>
        <w:rPr>
          <w:rFonts w:cs="Arial"/>
          <w:color w:val="000000" w:themeColor="text1"/>
          <w:szCs w:val="20"/>
        </w:rPr>
      </w:pPr>
      <w:proofErr w:type="gramStart"/>
      <w:r>
        <w:rPr>
          <w:rFonts w:cs="Arial"/>
          <w:szCs w:val="20"/>
        </w:rPr>
        <w:t>apresentar</w:t>
      </w:r>
      <w:proofErr w:type="gramEnd"/>
      <w:r>
        <w:rPr>
          <w:rFonts w:cs="Arial"/>
          <w:szCs w:val="20"/>
        </w:rPr>
        <w:t xml:space="preserve"> um ou mais valores da planilha de custo que sejam inferiores àqueles fixados em instrumentos de caráter normativo obrigatório, tais como leis, medidas provisórias e convenções coletivas de trabalho vigentes.</w:t>
      </w:r>
    </w:p>
    <w:p w14:paraId="012669FB" w14:textId="77777777" w:rsidR="00C074DA" w:rsidRPr="00FB4A0E" w:rsidRDefault="00C074DA" w:rsidP="00C074DA">
      <w:pPr>
        <w:pStyle w:val="PargrafodaLista"/>
        <w:numPr>
          <w:ilvl w:val="1"/>
          <w:numId w:val="1"/>
        </w:numPr>
        <w:spacing w:before="120" w:after="120" w:line="276" w:lineRule="auto"/>
        <w:ind w:right="-15"/>
        <w:jc w:val="both"/>
        <w:rPr>
          <w:rFonts w:cs="Arial"/>
          <w:i/>
          <w:szCs w:val="20"/>
          <w:lang w:eastAsia="en-US"/>
        </w:rPr>
      </w:pPr>
      <w:r w:rsidRPr="00FB4A0E">
        <w:rPr>
          <w:rFonts w:cs="Arial"/>
          <w:i/>
          <w:szCs w:val="20"/>
          <w:lang w:eastAsia="en-US"/>
        </w:rPr>
        <w:t>Em contratação de obras ou serviços de engenharia, além das disposições acima, o critério de aceitabilidade de preços considerará o seguinte:</w:t>
      </w:r>
    </w:p>
    <w:p w14:paraId="39BC81CC" w14:textId="77777777" w:rsidR="00C074DA" w:rsidRPr="00FB4A0E" w:rsidRDefault="00C074DA" w:rsidP="00C074DA">
      <w:pPr>
        <w:pStyle w:val="PargrafodaLista"/>
        <w:numPr>
          <w:ilvl w:val="2"/>
          <w:numId w:val="1"/>
        </w:numPr>
        <w:spacing w:before="120" w:after="120" w:line="276" w:lineRule="auto"/>
        <w:ind w:right="-15"/>
        <w:jc w:val="both"/>
        <w:rPr>
          <w:rFonts w:cs="Arial"/>
          <w:i/>
          <w:szCs w:val="20"/>
          <w:lang w:eastAsia="en-US"/>
        </w:rPr>
      </w:pPr>
      <w:r w:rsidRPr="00FB4A0E">
        <w:rPr>
          <w:rFonts w:cs="Arial"/>
          <w:i/>
          <w:szCs w:val="20"/>
          <w:lang w:eastAsia="en-US"/>
        </w:rPr>
        <w:t>Ressalvado o objeto ou parte dele sujeito ao regime de empreitada por preço unitário, o critério de aceitabilidade de preços será o valor global estimado para a contratação.</w:t>
      </w:r>
    </w:p>
    <w:p w14:paraId="61E20FB2" w14:textId="77777777" w:rsidR="00711387" w:rsidRPr="00FB4A0E" w:rsidRDefault="00C074DA" w:rsidP="00C074DA">
      <w:pPr>
        <w:pStyle w:val="PargrafodaLista"/>
        <w:numPr>
          <w:ilvl w:val="3"/>
          <w:numId w:val="1"/>
        </w:numPr>
        <w:spacing w:before="120" w:after="120" w:line="276" w:lineRule="auto"/>
        <w:ind w:right="-15"/>
        <w:jc w:val="both"/>
        <w:rPr>
          <w:rFonts w:cs="Arial"/>
          <w:i/>
          <w:szCs w:val="20"/>
          <w:lang w:eastAsia="en-US"/>
        </w:rPr>
      </w:pPr>
      <w:r w:rsidRPr="00FB4A0E">
        <w:rPr>
          <w:rFonts w:cs="Arial"/>
          <w:i/>
          <w:szCs w:val="20"/>
          <w:lang w:eastAsia="en-US"/>
        </w:rPr>
        <w:t>Aquele que estiver mais bem colocado na disputa, deverá apresentar à Administração, por meio eletrônico, planilha que contenha o preço global, os quantitativos e os preços unitários tidos como relevantes,</w:t>
      </w:r>
    </w:p>
    <w:p w14:paraId="0FCC511F" w14:textId="514225DD" w:rsidR="00C074DA" w:rsidRPr="00FB4A0E" w:rsidRDefault="004073B0" w:rsidP="00C074DA">
      <w:pPr>
        <w:pStyle w:val="PargrafodaLista"/>
        <w:numPr>
          <w:ilvl w:val="3"/>
          <w:numId w:val="1"/>
        </w:numPr>
        <w:spacing w:before="120" w:after="120" w:line="276" w:lineRule="auto"/>
        <w:ind w:right="-15"/>
        <w:jc w:val="both"/>
        <w:rPr>
          <w:rFonts w:cs="Arial"/>
          <w:i/>
          <w:szCs w:val="20"/>
          <w:lang w:eastAsia="en-US"/>
        </w:rPr>
      </w:pPr>
      <w:r w:rsidRPr="00FB4A0E">
        <w:rPr>
          <w:rFonts w:cs="Arial"/>
          <w:i/>
          <w:szCs w:val="20"/>
          <w:lang w:eastAsia="en-US"/>
        </w:rPr>
        <w:t>C</w:t>
      </w:r>
      <w:r w:rsidR="00C074DA" w:rsidRPr="00FB4A0E">
        <w:rPr>
          <w:rFonts w:cs="Arial"/>
          <w:i/>
          <w:szCs w:val="20"/>
          <w:lang w:eastAsia="en-US"/>
        </w:rPr>
        <w:t>onforme modelo de planilha elaborada pela Administração, para efeito de avaliação de exequibilidade (</w:t>
      </w:r>
      <w:hyperlink r:id="rId19" w:anchor="art59§3" w:history="1">
        <w:r w:rsidR="00C074DA" w:rsidRPr="00FB4A0E">
          <w:rPr>
            <w:rStyle w:val="Hyperlink"/>
            <w:rFonts w:cs="Arial"/>
            <w:i/>
            <w:color w:val="auto"/>
            <w:szCs w:val="20"/>
            <w:lang w:eastAsia="en-US"/>
          </w:rPr>
          <w:t>art. 59, §3º, da Lei nº 14.133, de 2021</w:t>
        </w:r>
      </w:hyperlink>
      <w:r w:rsidR="00C074DA" w:rsidRPr="00FB4A0E">
        <w:rPr>
          <w:rFonts w:cs="Arial"/>
          <w:i/>
          <w:szCs w:val="20"/>
          <w:lang w:eastAsia="en-US"/>
        </w:rPr>
        <w:t>);</w:t>
      </w:r>
    </w:p>
    <w:p w14:paraId="31151CF7" w14:textId="77777777" w:rsidR="00C074DA" w:rsidRPr="00FB4A0E" w:rsidRDefault="00C074DA" w:rsidP="00C074DA">
      <w:pPr>
        <w:pStyle w:val="PargrafodaLista"/>
        <w:numPr>
          <w:ilvl w:val="2"/>
          <w:numId w:val="1"/>
        </w:numPr>
        <w:spacing w:before="120" w:after="120" w:line="276" w:lineRule="auto"/>
        <w:ind w:right="-15"/>
        <w:jc w:val="both"/>
        <w:rPr>
          <w:rFonts w:cs="Arial"/>
          <w:i/>
          <w:szCs w:val="20"/>
          <w:lang w:eastAsia="en-US"/>
        </w:rPr>
      </w:pPr>
      <w:r w:rsidRPr="00FB4A0E">
        <w:rPr>
          <w:rFonts w:cs="Arial"/>
          <w:i/>
          <w:szCs w:val="20"/>
          <w:lang w:eastAsia="en-US"/>
        </w:rPr>
        <w:t>Para o objeto ou parte dele sujeito ao regime de empreitada por preço unitário o critério de aceitabilidade de preços será:</w:t>
      </w:r>
    </w:p>
    <w:p w14:paraId="1204EFB9" w14:textId="77777777" w:rsidR="00C074DA" w:rsidRPr="00FB4A0E" w:rsidRDefault="00C074DA" w:rsidP="00C074DA">
      <w:pPr>
        <w:pStyle w:val="PargrafodaLista"/>
        <w:numPr>
          <w:ilvl w:val="3"/>
          <w:numId w:val="1"/>
        </w:numPr>
        <w:spacing w:before="120" w:after="120" w:line="276" w:lineRule="auto"/>
        <w:ind w:right="-15"/>
        <w:jc w:val="both"/>
        <w:rPr>
          <w:rFonts w:cs="Arial"/>
          <w:i/>
          <w:szCs w:val="20"/>
          <w:lang w:eastAsia="en-US"/>
        </w:rPr>
      </w:pPr>
      <w:r w:rsidRPr="00FB4A0E">
        <w:rPr>
          <w:rFonts w:cs="Arial"/>
          <w:i/>
          <w:szCs w:val="20"/>
          <w:lang w:eastAsia="en-US"/>
        </w:rPr>
        <w:t>O valor global estimado para a contratação.</w:t>
      </w:r>
    </w:p>
    <w:p w14:paraId="626D4454" w14:textId="77777777" w:rsidR="00C074DA" w:rsidRPr="00FB4A0E" w:rsidRDefault="00C074DA" w:rsidP="00C074DA">
      <w:pPr>
        <w:pStyle w:val="PargrafodaLista"/>
        <w:numPr>
          <w:ilvl w:val="3"/>
          <w:numId w:val="1"/>
        </w:numPr>
        <w:jc w:val="both"/>
        <w:rPr>
          <w:rFonts w:cs="Arial"/>
          <w:i/>
          <w:szCs w:val="20"/>
          <w:lang w:eastAsia="en-US"/>
        </w:rPr>
      </w:pPr>
      <w:r w:rsidRPr="00FB4A0E">
        <w:rPr>
          <w:rFonts w:cs="Arial"/>
          <w:i/>
          <w:szCs w:val="20"/>
          <w:lang w:eastAsia="en-US"/>
        </w:rPr>
        <w:t>Preços unitários: conforme Planilha de Custos elaborada pelo Contratante, anexa a este documento.</w:t>
      </w:r>
    </w:p>
    <w:p w14:paraId="14E3263B" w14:textId="77777777" w:rsidR="00C074DA" w:rsidRPr="00FB4A0E" w:rsidRDefault="00C074DA" w:rsidP="00C074DA">
      <w:pPr>
        <w:pStyle w:val="PargrafodaLista"/>
        <w:numPr>
          <w:ilvl w:val="2"/>
          <w:numId w:val="1"/>
        </w:numPr>
        <w:spacing w:before="120" w:after="120" w:line="276" w:lineRule="auto"/>
        <w:ind w:right="-15"/>
        <w:jc w:val="both"/>
        <w:rPr>
          <w:rFonts w:cs="Arial"/>
          <w:i/>
          <w:szCs w:val="20"/>
          <w:lang w:eastAsia="en-US"/>
        </w:rPr>
      </w:pPr>
      <w:proofErr w:type="gramStart"/>
      <w:r w:rsidRPr="00FB4A0E">
        <w:rPr>
          <w:i/>
        </w:rPr>
        <w:t>serão</w:t>
      </w:r>
      <w:proofErr w:type="gramEnd"/>
      <w:r w:rsidRPr="00FB4A0E">
        <w:rPr>
          <w:i/>
        </w:rPr>
        <w:t xml:space="preserve"> consideradas inexequíveis as propostas cujos valores forem inferiores a 75% (setenta e cinco por cento) do valor orçado pela Administração.</w:t>
      </w:r>
    </w:p>
    <w:p w14:paraId="693E657F" w14:textId="77777777" w:rsidR="00C074DA" w:rsidRPr="00FB4A0E" w:rsidRDefault="00C074DA" w:rsidP="00C074DA">
      <w:pPr>
        <w:pStyle w:val="PargrafodaLista"/>
        <w:numPr>
          <w:ilvl w:val="2"/>
          <w:numId w:val="1"/>
        </w:numPr>
        <w:spacing w:before="120" w:after="120" w:line="276" w:lineRule="auto"/>
        <w:ind w:right="-15"/>
        <w:jc w:val="both"/>
        <w:rPr>
          <w:rFonts w:cs="Arial"/>
          <w:i/>
          <w:szCs w:val="20"/>
          <w:lang w:eastAsia="en-US"/>
        </w:rPr>
      </w:pPr>
      <w:proofErr w:type="gramStart"/>
      <w:r w:rsidRPr="00FB4A0E">
        <w:rPr>
          <w:i/>
        </w:rPr>
        <w:t>será</w:t>
      </w:r>
      <w:proofErr w:type="gramEnd"/>
      <w:r w:rsidRPr="00FB4A0E">
        <w:rPr>
          <w:i/>
        </w:rPr>
        <w:t xml:space="preserve"> exigida garantia adicional do licitante vencedor cuja proposta for inferior a 85% (oitenta e cinco por cento) do valor orçado pela Administração, equivalente à diferença entre este último e o valor da proposta, sem prejuízo das demais garantias exigíveis de acordo a Lei.</w:t>
      </w:r>
    </w:p>
    <w:p w14:paraId="4078DE72" w14:textId="2EE24C17" w:rsidR="00C074DA" w:rsidRDefault="00C074DA" w:rsidP="00C074DA">
      <w:pPr>
        <w:pStyle w:val="PargrafodaLista"/>
        <w:numPr>
          <w:ilvl w:val="1"/>
          <w:numId w:val="1"/>
        </w:numPr>
        <w:spacing w:before="120" w:after="120" w:line="276" w:lineRule="auto"/>
        <w:ind w:right="-15"/>
        <w:jc w:val="both"/>
        <w:rPr>
          <w:rFonts w:cs="Arial"/>
          <w:color w:val="000000" w:themeColor="text1"/>
          <w:szCs w:val="20"/>
          <w:lang w:eastAsia="en-US"/>
        </w:rPr>
      </w:pPr>
      <w:r>
        <w:rPr>
          <w:rFonts w:cs="Arial"/>
          <w:color w:val="000000" w:themeColor="text1"/>
          <w:szCs w:val="20"/>
          <w:lang w:eastAsia="en-US"/>
        </w:rPr>
        <w:t xml:space="preserve">Se houver indícios de inexequibilidade da proposta de preço, ou em caso da necessidade de esclarecimentos </w:t>
      </w:r>
      <w:r>
        <w:rPr>
          <w:rFonts w:cs="Arial"/>
          <w:szCs w:val="20"/>
        </w:rPr>
        <w:t>complementares</w:t>
      </w:r>
      <w:r>
        <w:rPr>
          <w:rFonts w:cs="Arial"/>
          <w:color w:val="000000" w:themeColor="text1"/>
          <w:szCs w:val="20"/>
          <w:lang w:eastAsia="en-US"/>
        </w:rPr>
        <w:t>, poderão ser efetuadas diligências, para que</w:t>
      </w:r>
      <w:r w:rsidR="00F67805">
        <w:rPr>
          <w:rFonts w:cs="Arial"/>
          <w:color w:val="000000" w:themeColor="text1"/>
          <w:szCs w:val="20"/>
          <w:lang w:eastAsia="en-US"/>
        </w:rPr>
        <w:t xml:space="preserve"> </w:t>
      </w:r>
      <w:r>
        <w:rPr>
          <w:rFonts w:cs="Arial"/>
          <w:color w:val="000000" w:themeColor="text1"/>
          <w:szCs w:val="20"/>
          <w:lang w:eastAsia="en-US"/>
        </w:rPr>
        <w:t xml:space="preserve">o fornecedor comprove a exequibilidade da proposta.  </w:t>
      </w:r>
    </w:p>
    <w:p w14:paraId="77FAA236"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 xml:space="preserve">Erros no preenchimento da planilha </w:t>
      </w:r>
      <w:proofErr w:type="spellStart"/>
      <w:r>
        <w:rPr>
          <w:rFonts w:cs="Arial"/>
          <w:color w:val="000000" w:themeColor="text1"/>
          <w:szCs w:val="20"/>
          <w:lang w:eastAsia="en-US"/>
        </w:rPr>
        <w:t>não</w:t>
      </w:r>
      <w:proofErr w:type="spellEnd"/>
      <w:r>
        <w:rPr>
          <w:rFonts w:cs="Arial"/>
          <w:color w:val="000000" w:themeColor="text1"/>
          <w:szCs w:val="20"/>
          <w:lang w:eastAsia="en-US"/>
        </w:rPr>
        <w:t xml:space="preserve"> constituem motivo para a </w:t>
      </w:r>
      <w:proofErr w:type="spellStart"/>
      <w:r>
        <w:rPr>
          <w:rFonts w:cs="Arial"/>
          <w:color w:val="000000" w:themeColor="text1"/>
          <w:szCs w:val="20"/>
          <w:lang w:eastAsia="en-US"/>
        </w:rPr>
        <w:t>desclassificação</w:t>
      </w:r>
      <w:proofErr w:type="spellEnd"/>
      <w:r>
        <w:rPr>
          <w:rFonts w:cs="Arial"/>
          <w:color w:val="000000" w:themeColor="text1"/>
          <w:szCs w:val="20"/>
          <w:lang w:eastAsia="en-US"/>
        </w:rPr>
        <w:t xml:space="preserve"> da proposta. A planilha </w:t>
      </w:r>
      <w:proofErr w:type="spellStart"/>
      <w:r>
        <w:rPr>
          <w:rFonts w:cs="Arial"/>
          <w:szCs w:val="20"/>
        </w:rPr>
        <w:t>podera</w:t>
      </w:r>
      <w:proofErr w:type="spellEnd"/>
      <w:r>
        <w:rPr>
          <w:rFonts w:cs="Arial"/>
          <w:szCs w:val="20"/>
        </w:rPr>
        <w:t>́</w:t>
      </w:r>
      <w:r>
        <w:rPr>
          <w:rFonts w:cs="Arial"/>
          <w:color w:val="000000" w:themeColor="text1"/>
          <w:szCs w:val="20"/>
          <w:lang w:eastAsia="en-US"/>
        </w:rPr>
        <w:t xml:space="preserve"> ser ajustada pelo fornecedor, no prazo indicado pelo sistema, desde que não haja majoração do preço.</w:t>
      </w:r>
    </w:p>
    <w:p w14:paraId="652DF9E9" w14:textId="77777777" w:rsidR="00C074DA" w:rsidRDefault="00C074DA" w:rsidP="00C074DA">
      <w:pPr>
        <w:pStyle w:val="PargrafodaLista"/>
        <w:numPr>
          <w:ilvl w:val="2"/>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O ajuste de que trata este dispositivo se limita a sanar erros ou falhas que não alterem a substância das propostas;</w:t>
      </w:r>
    </w:p>
    <w:p w14:paraId="2FD94912" w14:textId="77777777" w:rsidR="00C074DA" w:rsidRDefault="00C074DA" w:rsidP="00C074DA">
      <w:pPr>
        <w:pStyle w:val="PargrafodaLista"/>
        <w:numPr>
          <w:ilvl w:val="2"/>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 xml:space="preserve">Considera-se erro no preenchimento da planilha passível de correção a </w:t>
      </w:r>
      <w:proofErr w:type="spellStart"/>
      <w:r>
        <w:rPr>
          <w:rFonts w:cs="Arial"/>
          <w:color w:val="000000" w:themeColor="text1"/>
          <w:szCs w:val="20"/>
          <w:lang w:eastAsia="en-US"/>
        </w:rPr>
        <w:t>indicação</w:t>
      </w:r>
      <w:proofErr w:type="spellEnd"/>
      <w:r>
        <w:rPr>
          <w:rFonts w:cs="Arial"/>
          <w:color w:val="000000" w:themeColor="text1"/>
          <w:szCs w:val="20"/>
          <w:lang w:eastAsia="en-US"/>
        </w:rPr>
        <w:t xml:space="preserve"> de recolhimento de impostos e </w:t>
      </w:r>
      <w:proofErr w:type="spellStart"/>
      <w:r>
        <w:rPr>
          <w:rFonts w:cs="Arial"/>
          <w:color w:val="000000" w:themeColor="text1"/>
          <w:szCs w:val="20"/>
          <w:lang w:eastAsia="en-US"/>
        </w:rPr>
        <w:t>contribuições</w:t>
      </w:r>
      <w:proofErr w:type="spellEnd"/>
      <w:r>
        <w:rPr>
          <w:rFonts w:cs="Arial"/>
          <w:color w:val="000000" w:themeColor="text1"/>
          <w:szCs w:val="20"/>
          <w:lang w:eastAsia="en-US"/>
        </w:rPr>
        <w:t xml:space="preserve"> na forma do Simples Nacional, quando não cabível esse regime.</w:t>
      </w:r>
    </w:p>
    <w:p w14:paraId="3DD500D2"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Para fins de análise da proposta quanto ao cumprimento das especificações do objeto, poderá ser colhida a manifestação escrita do setor requisitante do serviço ou da área especializada no objeto.</w:t>
      </w:r>
    </w:p>
    <w:p w14:paraId="2F8D447E"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Se a proposta ou lance vencedor for desclassificado, será examinada a proposta ou lance subsequente, e, assim sucessivamente, na ordem de classificação.</w:t>
      </w:r>
    </w:p>
    <w:p w14:paraId="06FC1DB0"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Encerrada a análise quanto à aceitação da proposta, será iniciada a fase de habilitação, observado o disposto neste Aviso de Contratação Direta. </w:t>
      </w:r>
    </w:p>
    <w:p w14:paraId="110B9958" w14:textId="77777777" w:rsidR="00C074DA" w:rsidRDefault="00C074DA" w:rsidP="00781AFF">
      <w:pPr>
        <w:pStyle w:val="Ttulo1"/>
      </w:pPr>
      <w:bookmarkStart w:id="6" w:name="_Toc118380904"/>
      <w:r>
        <w:t>HABILITAÇÃO</w:t>
      </w:r>
      <w:bookmarkEnd w:id="6"/>
    </w:p>
    <w:p w14:paraId="0506857C" w14:textId="77777777" w:rsidR="00C074DA" w:rsidRDefault="00C074DA" w:rsidP="00C074DA">
      <w:pPr>
        <w:numPr>
          <w:ilvl w:val="1"/>
          <w:numId w:val="1"/>
        </w:numPr>
        <w:spacing w:before="120" w:after="120" w:line="276" w:lineRule="auto"/>
        <w:contextualSpacing/>
        <w:jc w:val="both"/>
        <w:rPr>
          <w:rFonts w:cs="Arial"/>
          <w:b/>
          <w:szCs w:val="20"/>
          <w:lang w:eastAsia="ar-SA"/>
        </w:rPr>
      </w:pPr>
      <w:r>
        <w:rPr>
          <w:rFonts w:cs="Arial"/>
          <w:szCs w:val="20"/>
          <w:lang w:eastAsia="ar-SA"/>
        </w:rPr>
        <w:t xml:space="preserve">Os </w:t>
      </w:r>
      <w:r>
        <w:rPr>
          <w:rFonts w:cs="Arial"/>
          <w:color w:val="000000"/>
          <w:szCs w:val="20"/>
        </w:rPr>
        <w:t>documentos</w:t>
      </w:r>
      <w:r>
        <w:rPr>
          <w:rFonts w:cs="Arial"/>
          <w:szCs w:val="20"/>
          <w:lang w:eastAsia="ar-SA"/>
        </w:rPr>
        <w:t xml:space="preserve"> a serem exigidos para fins de habilitação constam do </w:t>
      </w:r>
      <w:r>
        <w:rPr>
          <w:rFonts w:cs="Arial"/>
          <w:b/>
          <w:szCs w:val="20"/>
          <w:lang w:eastAsia="ar-SA"/>
        </w:rPr>
        <w:t xml:space="preserve">ANEXO I – DOCUMENTAÇÃO EXIGIDA PARA HABILITAÇÃO </w:t>
      </w:r>
      <w:r>
        <w:rPr>
          <w:rFonts w:cs="Arial"/>
          <w:szCs w:val="20"/>
          <w:lang w:eastAsia="ar-SA"/>
        </w:rPr>
        <w:t>deste aviso e serão solicitados do fornecedor mais bem classificado na fase de lances.</w:t>
      </w:r>
    </w:p>
    <w:p w14:paraId="663BA895" w14:textId="77777777" w:rsidR="00C074DA" w:rsidRDefault="00C074DA" w:rsidP="00C074DA">
      <w:pPr>
        <w:numPr>
          <w:ilvl w:val="1"/>
          <w:numId w:val="1"/>
        </w:numPr>
        <w:spacing w:before="120" w:after="120" w:line="276" w:lineRule="auto"/>
        <w:contextualSpacing/>
        <w:jc w:val="both"/>
        <w:rPr>
          <w:rFonts w:cs="Arial"/>
          <w:b/>
          <w:szCs w:val="20"/>
          <w:lang w:eastAsia="ar-SA"/>
        </w:rPr>
      </w:pPr>
      <w:r>
        <w:rPr>
          <w:rFonts w:cs="Arial"/>
          <w:szCs w:val="20"/>
          <w:lang w:eastAsia="ar-SA"/>
        </w:rPr>
        <w:t xml:space="preserve">Como </w:t>
      </w:r>
      <w:r>
        <w:rPr>
          <w:rFonts w:cs="Arial"/>
          <w:color w:val="000000"/>
          <w:szCs w:val="20"/>
        </w:rPr>
        <w:t>condição</w:t>
      </w:r>
      <w:r>
        <w:rPr>
          <w:rFonts w:cs="Arial"/>
          <w:szCs w:val="20"/>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processo de contratação direta ou a futura contratação, mediante a consulta aos seguintes cadastros:  </w:t>
      </w:r>
    </w:p>
    <w:p w14:paraId="0FEFD29C" w14:textId="4A65E7B2" w:rsidR="00272076" w:rsidRDefault="00983540" w:rsidP="00C074DA">
      <w:pPr>
        <w:pStyle w:val="PargrafodaLista"/>
        <w:spacing w:before="120" w:after="120" w:line="276" w:lineRule="auto"/>
        <w:ind w:left="1134"/>
        <w:jc w:val="both"/>
        <w:rPr>
          <w:rFonts w:cs="Arial"/>
          <w:szCs w:val="20"/>
          <w:lang w:eastAsia="ar-SA"/>
        </w:rPr>
      </w:pPr>
      <w:r>
        <w:rPr>
          <w:rFonts w:cs="Arial"/>
          <w:szCs w:val="20"/>
          <w:lang w:eastAsia="ar-SA"/>
        </w:rPr>
        <w:t>a</w:t>
      </w:r>
      <w:r w:rsidR="00C074DA" w:rsidRPr="00A47C33">
        <w:rPr>
          <w:rFonts w:cs="Arial"/>
          <w:szCs w:val="20"/>
          <w:lang w:eastAsia="ar-SA"/>
        </w:rPr>
        <w:t>) Cadastro Nacional de Empresas Inidôneas e Suspensas - CEIS, mantido pela Controladoria-Geral da União</w:t>
      </w:r>
      <w:r w:rsidR="00272076">
        <w:rPr>
          <w:rFonts w:cs="Arial"/>
          <w:szCs w:val="20"/>
          <w:lang w:eastAsia="ar-SA"/>
        </w:rPr>
        <w:t xml:space="preserve"> </w:t>
      </w:r>
    </w:p>
    <w:p w14:paraId="593B291B" w14:textId="065F453C" w:rsidR="00C074DA" w:rsidRDefault="00C074DA" w:rsidP="00C074DA">
      <w:pPr>
        <w:pStyle w:val="PargrafodaLista"/>
        <w:spacing w:before="120" w:after="120" w:line="276" w:lineRule="auto"/>
        <w:ind w:left="1134"/>
        <w:jc w:val="both"/>
        <w:rPr>
          <w:rFonts w:cs="Arial"/>
          <w:szCs w:val="20"/>
          <w:lang w:eastAsia="ar-SA"/>
        </w:rPr>
      </w:pPr>
      <w:r w:rsidRPr="00A47C33">
        <w:rPr>
          <w:rFonts w:cs="Arial"/>
          <w:szCs w:val="20"/>
          <w:lang w:eastAsia="ar-SA"/>
        </w:rPr>
        <w:t>(</w:t>
      </w:r>
      <w:hyperlink r:id="rId20" w:history="1">
        <w:r w:rsidR="00272076" w:rsidRPr="00272076">
          <w:rPr>
            <w:rStyle w:val="Hyperlink"/>
          </w:rPr>
          <w:t>https://portaldatransparencia.gov.br/sancoes/consulta?cadastro=1%2C2</w:t>
        </w:r>
      </w:hyperlink>
      <w:r w:rsidRPr="00A47C33">
        <w:rPr>
          <w:rFonts w:cs="Arial"/>
          <w:szCs w:val="20"/>
          <w:lang w:eastAsia="ar-SA"/>
        </w:rPr>
        <w:t>); e</w:t>
      </w:r>
    </w:p>
    <w:p w14:paraId="160CDBF7" w14:textId="547FF873" w:rsidR="00272076" w:rsidRDefault="00983540" w:rsidP="00C074DA">
      <w:pPr>
        <w:pStyle w:val="PargrafodaLista"/>
        <w:spacing w:before="120" w:after="120" w:line="276" w:lineRule="auto"/>
        <w:ind w:left="1134"/>
        <w:jc w:val="both"/>
        <w:rPr>
          <w:rFonts w:cs="Arial"/>
          <w:szCs w:val="20"/>
          <w:lang w:eastAsia="ar-SA"/>
        </w:rPr>
      </w:pPr>
      <w:r>
        <w:rPr>
          <w:rFonts w:cs="Arial"/>
          <w:szCs w:val="20"/>
          <w:lang w:eastAsia="ar-SA"/>
        </w:rPr>
        <w:t>b</w:t>
      </w:r>
      <w:r w:rsidR="00C074DA">
        <w:rPr>
          <w:rFonts w:cs="Arial"/>
          <w:szCs w:val="20"/>
          <w:lang w:eastAsia="ar-SA"/>
        </w:rPr>
        <w:t>) Cadastro Nacional de Empresas Punidas – CNEP, mantido pela Controladoria-Geral da</w:t>
      </w:r>
      <w:r w:rsidR="00272076">
        <w:rPr>
          <w:rFonts w:cs="Arial"/>
          <w:szCs w:val="20"/>
          <w:lang w:eastAsia="ar-SA"/>
        </w:rPr>
        <w:t xml:space="preserve"> </w:t>
      </w:r>
      <w:r w:rsidR="00C074DA">
        <w:rPr>
          <w:rFonts w:cs="Arial"/>
          <w:szCs w:val="20"/>
          <w:lang w:eastAsia="ar-SA"/>
        </w:rPr>
        <w:t>União</w:t>
      </w:r>
      <w:r w:rsidR="00272076">
        <w:rPr>
          <w:rFonts w:cs="Arial"/>
          <w:szCs w:val="20"/>
          <w:lang w:eastAsia="ar-SA"/>
        </w:rPr>
        <w:t xml:space="preserve"> </w:t>
      </w:r>
    </w:p>
    <w:p w14:paraId="4DA4E3F9" w14:textId="52D02449" w:rsidR="00C074DA" w:rsidRDefault="00C074DA" w:rsidP="00C074DA">
      <w:pPr>
        <w:pStyle w:val="PargrafodaLista"/>
        <w:spacing w:before="120" w:after="120" w:line="276" w:lineRule="auto"/>
        <w:ind w:left="1134"/>
        <w:jc w:val="both"/>
        <w:rPr>
          <w:rFonts w:cs="Arial"/>
          <w:szCs w:val="20"/>
        </w:rPr>
      </w:pPr>
      <w:r>
        <w:rPr>
          <w:rFonts w:cs="Arial"/>
          <w:szCs w:val="20"/>
          <w:lang w:eastAsia="ar-SA"/>
        </w:rPr>
        <w:t>(</w:t>
      </w:r>
      <w:hyperlink r:id="rId21" w:history="1">
        <w:r w:rsidR="00272076" w:rsidRPr="00272076">
          <w:rPr>
            <w:rStyle w:val="Hyperlink"/>
          </w:rPr>
          <w:t>https://portaldatransparencia.gov.br/sancoes/consulta?cadastro=1%2C2</w:t>
        </w:r>
      </w:hyperlink>
      <w:r>
        <w:rPr>
          <w:rFonts w:cs="Arial"/>
          <w:szCs w:val="20"/>
          <w:lang w:eastAsia="ar-SA"/>
        </w:rPr>
        <w:t>).</w:t>
      </w:r>
    </w:p>
    <w:p w14:paraId="7EA60640" w14:textId="41781EEC" w:rsidR="00C074DA" w:rsidRDefault="00C074DA" w:rsidP="00C074DA">
      <w:pPr>
        <w:numPr>
          <w:ilvl w:val="2"/>
          <w:numId w:val="1"/>
        </w:numPr>
        <w:spacing w:before="120" w:after="120" w:line="276" w:lineRule="auto"/>
        <w:contextualSpacing/>
        <w:jc w:val="both"/>
        <w:rPr>
          <w:rFonts w:cs="Arial"/>
          <w:szCs w:val="20"/>
        </w:rPr>
      </w:pPr>
      <w:r>
        <w:rPr>
          <w:rFonts w:cs="Arial"/>
          <w:color w:val="000000" w:themeColor="text1"/>
          <w:szCs w:val="20"/>
        </w:rPr>
        <w:t xml:space="preserve">A consulta aos </w:t>
      </w:r>
      <w:r>
        <w:rPr>
          <w:rFonts w:cs="Arial"/>
          <w:szCs w:val="20"/>
          <w:lang w:eastAsia="ar-SA"/>
        </w:rPr>
        <w:t>cadastros</w:t>
      </w:r>
      <w:r>
        <w:rPr>
          <w:rFonts w:cs="Arial"/>
          <w:color w:val="000000" w:themeColor="text1"/>
          <w:szCs w:val="20"/>
        </w:rPr>
        <w:t xml:space="preserve"> será realizada em nome da empresa fornecedora e de seu sócio majoritário, por força do </w:t>
      </w:r>
      <w:hyperlink r:id="rId22" w:anchor="art12" w:history="1">
        <w:r w:rsidRPr="00F67805">
          <w:rPr>
            <w:rStyle w:val="Hyperlink"/>
            <w:rFonts w:cs="Arial"/>
            <w:szCs w:val="20"/>
          </w:rPr>
          <w:t>artigo 12 da Lei n° 8.429, de 2 de junho de 1992</w:t>
        </w:r>
      </w:hyperlink>
      <w:r>
        <w:rPr>
          <w:rFonts w:cs="Arial"/>
          <w:color w:val="000000" w:themeColor="text1"/>
          <w:szCs w:val="20"/>
        </w:rPr>
        <w:t>, que prevê, dentre as sanções impostas ao responsável pela prática de ato de improbidade administrativa, a proibição de contratar com o Poder Público, inclusive por intermédio de pessoa jurídica da qual seja sócio majoritário.</w:t>
      </w:r>
    </w:p>
    <w:p w14:paraId="424AC561" w14:textId="77777777" w:rsidR="00C074DA" w:rsidRDefault="00C074DA" w:rsidP="00C074DA">
      <w:pPr>
        <w:numPr>
          <w:ilvl w:val="3"/>
          <w:numId w:val="1"/>
        </w:numPr>
        <w:spacing w:before="120" w:after="120" w:line="276" w:lineRule="auto"/>
        <w:contextualSpacing/>
        <w:jc w:val="both"/>
        <w:rPr>
          <w:rFonts w:cs="Arial"/>
          <w:szCs w:val="20"/>
        </w:rPr>
      </w:pPr>
      <w:r>
        <w:rPr>
          <w:rFonts w:cs="Arial"/>
          <w:color w:val="000000" w:themeColor="text1"/>
          <w:szCs w:val="20"/>
        </w:rPr>
        <w:t>Caso conste na Consulta de Situação do Fornecedor a existência de Ocorrências Impeditivas Indiretas, o gestor diligenciará para verificar se houve fraude por parte das empresas apontadas no respectivo Relatório.</w:t>
      </w:r>
    </w:p>
    <w:p w14:paraId="4982E517" w14:textId="77777777" w:rsidR="00C074DA" w:rsidRDefault="00C074DA" w:rsidP="00C074DA">
      <w:pPr>
        <w:numPr>
          <w:ilvl w:val="4"/>
          <w:numId w:val="1"/>
        </w:numPr>
        <w:spacing w:before="120" w:after="120" w:line="276" w:lineRule="auto"/>
        <w:contextualSpacing/>
        <w:jc w:val="both"/>
        <w:rPr>
          <w:rFonts w:cs="Arial"/>
          <w:color w:val="000000" w:themeColor="text1"/>
          <w:szCs w:val="20"/>
        </w:rPr>
      </w:pPr>
      <w:r>
        <w:rPr>
          <w:rFonts w:cs="Arial"/>
          <w:color w:val="000000" w:themeColor="text1"/>
          <w:szCs w:val="20"/>
        </w:rPr>
        <w:t>A tentativa de burla será verificada por meio dos vínculos societários, linhas de fornecimento similares, dentre outros.</w:t>
      </w:r>
    </w:p>
    <w:p w14:paraId="3D9B8ECE" w14:textId="77777777" w:rsidR="00C074DA" w:rsidRDefault="00C074DA" w:rsidP="00C074DA">
      <w:pPr>
        <w:numPr>
          <w:ilvl w:val="4"/>
          <w:numId w:val="1"/>
        </w:numPr>
        <w:spacing w:before="120" w:after="120" w:line="276" w:lineRule="auto"/>
        <w:contextualSpacing/>
        <w:jc w:val="both"/>
        <w:rPr>
          <w:rFonts w:cs="Arial"/>
          <w:szCs w:val="20"/>
        </w:rPr>
      </w:pPr>
      <w:r>
        <w:rPr>
          <w:rFonts w:cs="Arial"/>
          <w:color w:val="000000" w:themeColor="text1"/>
          <w:szCs w:val="20"/>
        </w:rPr>
        <w:t>O fornecedor será convocado para manifestação previamente à sua desclassificação</w:t>
      </w:r>
    </w:p>
    <w:p w14:paraId="13C23A73" w14:textId="77777777" w:rsidR="00C074DA" w:rsidRDefault="00C074DA" w:rsidP="00C074DA">
      <w:pPr>
        <w:numPr>
          <w:ilvl w:val="2"/>
          <w:numId w:val="1"/>
        </w:numPr>
        <w:spacing w:before="120" w:after="120" w:line="276" w:lineRule="auto"/>
        <w:contextualSpacing/>
        <w:jc w:val="both"/>
        <w:rPr>
          <w:rFonts w:cs="Arial"/>
          <w:szCs w:val="20"/>
        </w:rPr>
      </w:pPr>
      <w:r>
        <w:rPr>
          <w:rFonts w:cs="Arial"/>
          <w:color w:val="000000" w:themeColor="text1"/>
          <w:szCs w:val="20"/>
        </w:rPr>
        <w:t>Constatada a existência de sanção, o fornecedor será considerado inabilitado, por falta de condição de participação.</w:t>
      </w:r>
    </w:p>
    <w:p w14:paraId="1D48F771" w14:textId="3BCEB529" w:rsidR="00C074DA" w:rsidRPr="007E1601" w:rsidRDefault="00C074DA" w:rsidP="00C074DA">
      <w:pPr>
        <w:numPr>
          <w:ilvl w:val="1"/>
          <w:numId w:val="1"/>
        </w:numPr>
        <w:spacing w:before="120" w:after="120" w:line="276" w:lineRule="auto"/>
        <w:contextualSpacing/>
        <w:jc w:val="both"/>
        <w:rPr>
          <w:rFonts w:cs="Arial"/>
          <w:szCs w:val="20"/>
        </w:rPr>
      </w:pPr>
      <w:r w:rsidRPr="007E1601">
        <w:rPr>
          <w:rFonts w:cs="Arial"/>
          <w:szCs w:val="20"/>
        </w:rPr>
        <w:t>Caso atendidas as condições de participação, a habilitação dos fornecedores será verificada por meio do</w:t>
      </w:r>
      <w:r w:rsidR="00A22F2E" w:rsidRPr="007E1601">
        <w:rPr>
          <w:rFonts w:cs="Arial"/>
          <w:szCs w:val="20"/>
        </w:rPr>
        <w:t>s</w:t>
      </w:r>
      <w:r w:rsidRPr="007E1601">
        <w:rPr>
          <w:rFonts w:cs="Arial"/>
          <w:szCs w:val="20"/>
        </w:rPr>
        <w:t xml:space="preserve"> documentos por ele abrangidos.</w:t>
      </w:r>
    </w:p>
    <w:p w14:paraId="64C1466D" w14:textId="77777777" w:rsidR="00C074DA" w:rsidRDefault="00C074DA" w:rsidP="00C074DA">
      <w:pPr>
        <w:numPr>
          <w:ilvl w:val="1"/>
          <w:numId w:val="1"/>
        </w:numPr>
        <w:spacing w:before="120" w:after="120" w:line="276" w:lineRule="auto"/>
        <w:contextualSpacing/>
        <w:jc w:val="both"/>
        <w:rPr>
          <w:rFonts w:cs="Arial"/>
          <w:b/>
          <w:bCs/>
          <w:szCs w:val="20"/>
        </w:rPr>
      </w:pPr>
      <w:r>
        <w:rPr>
          <w:rFonts w:cs="Arial"/>
          <w:color w:val="000000" w:themeColor="text1"/>
          <w:szCs w:val="20"/>
        </w:rPr>
        <w:t>Somente haverá a necessidade de comprovação do preenchimento de requisitos mediante apresentação dos documentos originais não-digitais quando houver dúvida em relação à integridade do documento digital.</w:t>
      </w:r>
    </w:p>
    <w:p w14:paraId="65B7A8E6" w14:textId="77777777" w:rsidR="00C074DA" w:rsidRPr="00BD16B6" w:rsidRDefault="00C074DA" w:rsidP="00C074DA">
      <w:pPr>
        <w:numPr>
          <w:ilvl w:val="1"/>
          <w:numId w:val="1"/>
        </w:numPr>
        <w:spacing w:before="120" w:after="120" w:line="276" w:lineRule="auto"/>
        <w:contextualSpacing/>
        <w:jc w:val="both"/>
        <w:rPr>
          <w:rFonts w:cs="Arial"/>
          <w:color w:val="000000" w:themeColor="text1"/>
          <w:szCs w:val="20"/>
        </w:rPr>
      </w:pPr>
      <w:r w:rsidRPr="00BD16B6">
        <w:rPr>
          <w:rFonts w:cs="Arial"/>
          <w:color w:val="000000" w:themeColor="text1"/>
          <w:szCs w:val="20"/>
        </w:rPr>
        <w:t>Não serão aceitos documentos de habilitação com indicação de CNPJ/CPF diferentes, salvo aqueles legalmente permitidos.</w:t>
      </w:r>
    </w:p>
    <w:p w14:paraId="51D76F92" w14:textId="77777777" w:rsidR="00C074DA" w:rsidRPr="00BD16B6" w:rsidRDefault="00C074DA" w:rsidP="00C074DA">
      <w:pPr>
        <w:numPr>
          <w:ilvl w:val="1"/>
          <w:numId w:val="1"/>
        </w:numPr>
        <w:spacing w:before="120" w:after="120" w:line="276" w:lineRule="auto"/>
        <w:contextualSpacing/>
        <w:jc w:val="both"/>
        <w:rPr>
          <w:rFonts w:cs="Arial"/>
          <w:color w:val="000000" w:themeColor="text1"/>
          <w:szCs w:val="20"/>
        </w:rPr>
      </w:pPr>
      <w:r w:rsidRPr="00BD16B6">
        <w:rPr>
          <w:rFonts w:cs="Arial"/>
          <w:color w:val="000000" w:themeColor="text1"/>
          <w:szCs w:val="20"/>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50E02315" w14:textId="77777777" w:rsidR="00C074DA" w:rsidRPr="00BD16B6" w:rsidRDefault="00C074DA" w:rsidP="00C074DA">
      <w:pPr>
        <w:numPr>
          <w:ilvl w:val="1"/>
          <w:numId w:val="1"/>
        </w:numPr>
        <w:spacing w:before="120" w:after="120" w:line="276" w:lineRule="auto"/>
        <w:contextualSpacing/>
        <w:jc w:val="both"/>
        <w:rPr>
          <w:rFonts w:cs="Arial"/>
          <w:color w:val="000000" w:themeColor="text1"/>
          <w:szCs w:val="20"/>
        </w:rPr>
      </w:pPr>
      <w:r w:rsidRPr="00BD16B6">
        <w:rPr>
          <w:rFonts w:cs="Arial"/>
          <w:color w:val="000000" w:themeColor="text1"/>
          <w:szCs w:val="20"/>
        </w:rPr>
        <w:t>Serão aceitos registros de CNPJ de licitante matriz e filial com diferenças de números de documentos pertinentes ao CND e ao CRF/FGTS, quando for comprovada a centralização do recolhimento dessas contribuições.</w:t>
      </w:r>
    </w:p>
    <w:p w14:paraId="57945FB6" w14:textId="77777777" w:rsidR="00C074DA" w:rsidRDefault="00C074DA" w:rsidP="00C074DA">
      <w:pPr>
        <w:numPr>
          <w:ilvl w:val="1"/>
          <w:numId w:val="1"/>
        </w:numPr>
        <w:spacing w:before="120" w:after="120" w:line="276" w:lineRule="auto"/>
        <w:contextualSpacing/>
        <w:jc w:val="both"/>
        <w:rPr>
          <w:rFonts w:cs="Arial"/>
          <w:bCs/>
          <w:szCs w:val="20"/>
        </w:rPr>
      </w:pPr>
      <w:r>
        <w:rPr>
          <w:rFonts w:cs="Arial"/>
          <w:bCs/>
          <w:szCs w:val="20"/>
        </w:rPr>
        <w:t xml:space="preserve">Havendo </w:t>
      </w:r>
      <w:r>
        <w:rPr>
          <w:rFonts w:cs="Arial"/>
          <w:iCs/>
        </w:rPr>
        <w:t>necessidade</w:t>
      </w:r>
      <w:r>
        <w:rPr>
          <w:rFonts w:cs="Arial"/>
          <w:bCs/>
          <w:szCs w:val="20"/>
        </w:rPr>
        <w:t xml:space="preserve"> de analisar minuciosamente os documentos exigidos, a sessão será suspensa, sendo informada a nova data e horário para a sua continuidade.</w:t>
      </w:r>
    </w:p>
    <w:p w14:paraId="7228BE14" w14:textId="77777777" w:rsidR="00C074DA" w:rsidRDefault="00C074DA" w:rsidP="00C074DA">
      <w:pPr>
        <w:numPr>
          <w:ilvl w:val="1"/>
          <w:numId w:val="1"/>
        </w:numPr>
        <w:spacing w:before="120" w:after="120" w:line="276" w:lineRule="auto"/>
        <w:contextualSpacing/>
        <w:jc w:val="both"/>
        <w:rPr>
          <w:rFonts w:cs="Arial"/>
          <w:color w:val="000000"/>
          <w:szCs w:val="20"/>
        </w:rPr>
      </w:pPr>
      <w:r>
        <w:rPr>
          <w:rFonts w:cs="Arial"/>
          <w:color w:val="000000"/>
          <w:szCs w:val="20"/>
        </w:rPr>
        <w:t xml:space="preserve">Será inabilitado o fornecedor que não comprovar sua habilitação, seja por não apresentar </w:t>
      </w:r>
      <w:r>
        <w:rPr>
          <w:rFonts w:cs="Arial"/>
          <w:iCs/>
        </w:rPr>
        <w:t>quaisquer</w:t>
      </w:r>
      <w:r>
        <w:rPr>
          <w:rFonts w:cs="Arial"/>
          <w:color w:val="000000"/>
          <w:szCs w:val="20"/>
        </w:rPr>
        <w:t xml:space="preserve"> dos </w:t>
      </w:r>
      <w:r>
        <w:rPr>
          <w:rFonts w:cs="Arial"/>
          <w:bCs/>
          <w:szCs w:val="20"/>
        </w:rPr>
        <w:t>documentos</w:t>
      </w:r>
      <w:r>
        <w:rPr>
          <w:rFonts w:cs="Arial"/>
          <w:color w:val="000000"/>
          <w:szCs w:val="20"/>
        </w:rPr>
        <w:t xml:space="preserve"> exigidos, ou apresentá-los em desacordo com o estabelecido neste Aviso de Contratação Direta.</w:t>
      </w:r>
    </w:p>
    <w:p w14:paraId="2010F3DD" w14:textId="77777777" w:rsidR="00C074DA" w:rsidRDefault="00C074DA" w:rsidP="00C074DA">
      <w:pPr>
        <w:numPr>
          <w:ilvl w:val="2"/>
          <w:numId w:val="1"/>
        </w:numPr>
        <w:spacing w:before="120" w:after="120" w:line="276" w:lineRule="auto"/>
        <w:contextualSpacing/>
        <w:jc w:val="both"/>
        <w:rPr>
          <w:rFonts w:cs="Arial"/>
          <w:color w:val="000000"/>
          <w:szCs w:val="20"/>
        </w:rPr>
      </w:pPr>
      <w:r>
        <w:rPr>
          <w:rFonts w:cs="Arial"/>
          <w:color w:val="000000"/>
          <w:szCs w:val="20"/>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45681CA8" w14:textId="77777777" w:rsidR="00C074DA" w:rsidRDefault="00C074DA" w:rsidP="00C074DA">
      <w:pPr>
        <w:numPr>
          <w:ilvl w:val="1"/>
          <w:numId w:val="1"/>
        </w:numPr>
        <w:spacing w:before="120" w:after="120" w:line="276" w:lineRule="auto"/>
        <w:contextualSpacing/>
        <w:jc w:val="both"/>
        <w:rPr>
          <w:szCs w:val="20"/>
        </w:rPr>
      </w:pPr>
      <w:r>
        <w:rPr>
          <w:rFonts w:cs="Arial"/>
          <w:iCs/>
        </w:rPr>
        <w:t>Constatado o atendimento às exigências de habilitação, o fornecedor será habilitado.</w:t>
      </w:r>
    </w:p>
    <w:p w14:paraId="46203BC9" w14:textId="77777777" w:rsidR="00C074DA" w:rsidRDefault="00C074DA" w:rsidP="00781AFF">
      <w:pPr>
        <w:pStyle w:val="Ttulo1"/>
      </w:pPr>
      <w:bookmarkStart w:id="7" w:name="_Toc118380905"/>
      <w:r>
        <w:t>CONTRATAÇÃO</w:t>
      </w:r>
      <w:bookmarkEnd w:id="7"/>
    </w:p>
    <w:p w14:paraId="5DA2774B" w14:textId="77777777" w:rsidR="00C074DA" w:rsidRDefault="00C074DA" w:rsidP="00C074DA">
      <w:pPr>
        <w:numPr>
          <w:ilvl w:val="1"/>
          <w:numId w:val="1"/>
        </w:numPr>
        <w:spacing w:before="120" w:after="120" w:line="276" w:lineRule="auto"/>
        <w:ind w:left="425" w:firstLine="0"/>
        <w:jc w:val="both"/>
        <w:rPr>
          <w:rFonts w:eastAsia="Arial" w:cs="Arial"/>
          <w:color w:val="000000"/>
          <w:szCs w:val="20"/>
        </w:rPr>
      </w:pPr>
      <w:r>
        <w:rPr>
          <w:rFonts w:eastAsia="Arial" w:cs="Arial"/>
          <w:color w:val="000000"/>
          <w:szCs w:val="20"/>
        </w:rPr>
        <w:t>Após a homologação e adjudicação, caso se conclua pela contratação, será firmado Termo de Contrato ou emitido instrumento equivalente.</w:t>
      </w:r>
    </w:p>
    <w:p w14:paraId="1D39ACAB" w14:textId="482D1AFF" w:rsidR="00C074DA" w:rsidRPr="006C7F67" w:rsidRDefault="00C074DA" w:rsidP="00C074DA">
      <w:pPr>
        <w:numPr>
          <w:ilvl w:val="1"/>
          <w:numId w:val="1"/>
        </w:numPr>
        <w:spacing w:before="120" w:after="120" w:line="276" w:lineRule="auto"/>
        <w:ind w:left="425" w:firstLine="0"/>
        <w:jc w:val="both"/>
        <w:rPr>
          <w:rFonts w:eastAsia="Arial" w:cs="Arial"/>
          <w:szCs w:val="20"/>
        </w:rPr>
      </w:pPr>
      <w:r w:rsidRPr="006C7F67">
        <w:rPr>
          <w:rFonts w:eastAsia="Arial" w:cs="Arial"/>
          <w:szCs w:val="20"/>
        </w:rPr>
        <w:t>O adjudicatário terá o prazo de</w:t>
      </w:r>
      <w:r w:rsidR="006C7F67" w:rsidRPr="006C7F67">
        <w:rPr>
          <w:rFonts w:eastAsia="Arial" w:cs="Arial"/>
          <w:szCs w:val="20"/>
        </w:rPr>
        <w:t xml:space="preserve"> três </w:t>
      </w:r>
      <w:r w:rsidRPr="006C7F67">
        <w:rPr>
          <w:rFonts w:eastAsia="Arial" w:cs="Arial"/>
          <w:i/>
          <w:szCs w:val="20"/>
        </w:rPr>
        <w:t>dias úteis,</w:t>
      </w:r>
      <w:r w:rsidRPr="006C7F67">
        <w:rPr>
          <w:rFonts w:eastAsia="Arial" w:cs="Arial"/>
          <w:szCs w:val="20"/>
        </w:rPr>
        <w:t xml:space="preserve"> contados a partir da data de sua convocação, para </w:t>
      </w:r>
      <w:r w:rsidRPr="006C7F67">
        <w:rPr>
          <w:rFonts w:eastAsia="Arial" w:cs="Arial"/>
          <w:i/>
          <w:szCs w:val="20"/>
        </w:rPr>
        <w:t xml:space="preserve">assinar o Termo de Contrato ou aceitar instrumento equivalente, conforme o caso (Nota de Empenho/Carta Contrato/Autorização), </w:t>
      </w:r>
      <w:r w:rsidRPr="006C7F67">
        <w:rPr>
          <w:rFonts w:eastAsia="Arial" w:cs="Arial"/>
          <w:szCs w:val="20"/>
        </w:rPr>
        <w:t xml:space="preserve">sob pena de decair o direito à contratação, sem prejuízo das sanções previstas neste Aviso de Contratação Direta. </w:t>
      </w:r>
    </w:p>
    <w:p w14:paraId="48A1EB52" w14:textId="74D7354D" w:rsidR="00C074DA" w:rsidRDefault="00C074DA" w:rsidP="00C074DA">
      <w:pPr>
        <w:numPr>
          <w:ilvl w:val="2"/>
          <w:numId w:val="1"/>
        </w:numPr>
        <w:spacing w:before="120" w:after="120" w:line="276" w:lineRule="auto"/>
        <w:jc w:val="both"/>
        <w:rPr>
          <w:rFonts w:eastAsia="Arial" w:cs="Arial"/>
          <w:color w:val="000000"/>
          <w:szCs w:val="20"/>
        </w:rPr>
      </w:pPr>
      <w:r>
        <w:rPr>
          <w:rFonts w:eastAsia="Arial" w:cs="Arial"/>
          <w:color w:val="000000"/>
          <w:szCs w:val="20"/>
        </w:rPr>
        <w:t xml:space="preserve">Alternativamente à convocação para comparecer perante o órgão ou entidade para a assinatura do Termo de Contrato, a Administração poderá encaminhá-lo para assinatura, mediante correspondência postal com aviso de recebimento (AR), </w:t>
      </w:r>
      <w:r>
        <w:rPr>
          <w:rFonts w:eastAsia="Arial"/>
          <w:color w:val="000000"/>
        </w:rPr>
        <w:t>disponibilização de acesso à sistema de processo eletrônico para esse fim ou outro</w:t>
      </w:r>
      <w:r>
        <w:rPr>
          <w:rFonts w:eastAsia="Arial" w:cs="Arial"/>
          <w:color w:val="000000"/>
          <w:szCs w:val="20"/>
        </w:rPr>
        <w:t xml:space="preserve"> meio eletrônico, para que seja assinado e devolvido no prazo de </w:t>
      </w:r>
      <w:r w:rsidR="00EB3982">
        <w:rPr>
          <w:rFonts w:eastAsia="Arial" w:cs="Arial"/>
          <w:color w:val="000000"/>
          <w:szCs w:val="20"/>
        </w:rPr>
        <w:t>2 (dois)</w:t>
      </w:r>
      <w:r>
        <w:rPr>
          <w:rFonts w:eastAsia="Arial" w:cs="Arial"/>
          <w:color w:val="000000"/>
          <w:szCs w:val="20"/>
        </w:rPr>
        <w:t xml:space="preserve"> dias, a contar da data de seu recebimento</w:t>
      </w:r>
      <w:r>
        <w:rPr>
          <w:rFonts w:eastAsia="Arial"/>
          <w:color w:val="000000"/>
        </w:rPr>
        <w:t xml:space="preserve"> ou da disponibilização do acesso ao sistema de processo eletrônico.</w:t>
      </w:r>
    </w:p>
    <w:p w14:paraId="06CD8268" w14:textId="77777777" w:rsidR="00C074DA" w:rsidRDefault="00C074DA" w:rsidP="00C074DA">
      <w:pPr>
        <w:numPr>
          <w:ilvl w:val="2"/>
          <w:numId w:val="1"/>
        </w:numPr>
        <w:spacing w:before="120" w:after="120" w:line="276" w:lineRule="auto"/>
        <w:jc w:val="both"/>
        <w:rPr>
          <w:rFonts w:eastAsia="Arial" w:cs="Arial"/>
          <w:color w:val="000000"/>
          <w:szCs w:val="20"/>
        </w:rPr>
      </w:pPr>
      <w:r>
        <w:rPr>
          <w:rFonts w:eastAsia="Arial" w:cs="Arial"/>
          <w:color w:val="000000"/>
          <w:szCs w:val="20"/>
        </w:rPr>
        <w:t>O prazo previsto no subitem anterior poderá ser prorrogado, por igual período, por solicitação justificada do adjudicatário e aceita pela Administração.</w:t>
      </w:r>
    </w:p>
    <w:p w14:paraId="36ECBC9D" w14:textId="77777777" w:rsidR="00C074DA" w:rsidRPr="005B3A95" w:rsidRDefault="00C074DA" w:rsidP="00C074DA">
      <w:pPr>
        <w:numPr>
          <w:ilvl w:val="1"/>
          <w:numId w:val="1"/>
        </w:numPr>
        <w:spacing w:before="120" w:after="120" w:line="276" w:lineRule="auto"/>
        <w:ind w:left="425" w:firstLine="0"/>
        <w:jc w:val="both"/>
        <w:rPr>
          <w:rFonts w:eastAsia="Arial" w:cs="Arial"/>
          <w:i/>
          <w:szCs w:val="20"/>
        </w:rPr>
      </w:pPr>
      <w:bookmarkStart w:id="8" w:name="_Hlk157671305"/>
      <w:r w:rsidRPr="005B3A95">
        <w:rPr>
          <w:rFonts w:eastAsia="Arial" w:cs="Arial"/>
          <w:i/>
          <w:szCs w:val="20"/>
        </w:rPr>
        <w:t>O Aceite da Nota de Empenho ou do instrumento equivalente, emitida ao fornecedor adjudicado, implica o reconhecimento de que:</w:t>
      </w:r>
    </w:p>
    <w:p w14:paraId="330CA023" w14:textId="7DDE4453" w:rsidR="00C074DA" w:rsidRPr="005B3A95" w:rsidRDefault="00C074DA" w:rsidP="00C074DA">
      <w:pPr>
        <w:numPr>
          <w:ilvl w:val="2"/>
          <w:numId w:val="1"/>
        </w:numPr>
        <w:spacing w:before="120" w:after="120" w:line="276" w:lineRule="auto"/>
        <w:jc w:val="both"/>
        <w:rPr>
          <w:rFonts w:eastAsia="Arial" w:cs="Arial"/>
          <w:i/>
          <w:szCs w:val="20"/>
        </w:rPr>
      </w:pPr>
      <w:r w:rsidRPr="005B3A95">
        <w:rPr>
          <w:rFonts w:eastAsia="Arial" w:cs="Arial"/>
          <w:i/>
          <w:szCs w:val="20"/>
        </w:rPr>
        <w:t xml:space="preserve">referida Nota está substituindo o contrato, aplicando-se à relação de negócios ali estabelecida as disposições da </w:t>
      </w:r>
      <w:hyperlink r:id="rId23" w:history="1">
        <w:r w:rsidRPr="005B3A95">
          <w:rPr>
            <w:rStyle w:val="Hyperlink"/>
            <w:rFonts w:eastAsia="Arial" w:cs="Arial"/>
            <w:i/>
            <w:color w:val="auto"/>
            <w:szCs w:val="20"/>
          </w:rPr>
          <w:t>Lei nº 14.133, de 2021</w:t>
        </w:r>
      </w:hyperlink>
      <w:r w:rsidRPr="005B3A95">
        <w:rPr>
          <w:rFonts w:eastAsia="Arial" w:cs="Arial"/>
          <w:i/>
          <w:szCs w:val="20"/>
        </w:rPr>
        <w:t>;</w:t>
      </w:r>
    </w:p>
    <w:p w14:paraId="06683509" w14:textId="77777777" w:rsidR="00C074DA" w:rsidRPr="005B3A95" w:rsidRDefault="00C074DA" w:rsidP="00C074DA">
      <w:pPr>
        <w:numPr>
          <w:ilvl w:val="2"/>
          <w:numId w:val="1"/>
        </w:numPr>
        <w:spacing w:before="120" w:after="120" w:line="276" w:lineRule="auto"/>
        <w:jc w:val="both"/>
        <w:rPr>
          <w:rFonts w:eastAsia="Arial" w:cs="Arial"/>
          <w:i/>
          <w:szCs w:val="20"/>
        </w:rPr>
      </w:pPr>
      <w:proofErr w:type="gramStart"/>
      <w:r w:rsidRPr="005B3A95">
        <w:rPr>
          <w:rFonts w:eastAsia="Arial" w:cs="Arial"/>
          <w:i/>
          <w:szCs w:val="20"/>
        </w:rPr>
        <w:t>a</w:t>
      </w:r>
      <w:proofErr w:type="gramEnd"/>
      <w:r w:rsidRPr="005B3A95">
        <w:rPr>
          <w:rFonts w:eastAsia="Arial" w:cs="Arial"/>
          <w:i/>
          <w:szCs w:val="20"/>
        </w:rPr>
        <w:t xml:space="preserve"> contratada se vincula à sua proposta e às previsões contidas no Aviso de Contratação Direta e seus anexos;</w:t>
      </w:r>
    </w:p>
    <w:p w14:paraId="66C75756" w14:textId="5B4A362F" w:rsidR="00C074DA" w:rsidRPr="005B3A95" w:rsidRDefault="00C074DA" w:rsidP="00C074DA">
      <w:pPr>
        <w:numPr>
          <w:ilvl w:val="2"/>
          <w:numId w:val="1"/>
        </w:numPr>
        <w:spacing w:before="120" w:after="120" w:line="276" w:lineRule="auto"/>
        <w:jc w:val="both"/>
        <w:rPr>
          <w:rFonts w:eastAsia="Arial" w:cs="Arial"/>
          <w:i/>
          <w:szCs w:val="20"/>
        </w:rPr>
      </w:pPr>
      <w:r w:rsidRPr="005B3A95">
        <w:rPr>
          <w:rFonts w:eastAsia="Arial" w:cs="Arial"/>
          <w:i/>
          <w:szCs w:val="20"/>
        </w:rPr>
        <w:t xml:space="preserve">a contratada reconhece que as hipóteses de rescisão são aquelas previstas nos </w:t>
      </w:r>
      <w:hyperlink r:id="rId24" w:anchor="art137" w:history="1">
        <w:r w:rsidRPr="005B3A95">
          <w:rPr>
            <w:rStyle w:val="Hyperlink"/>
            <w:rFonts w:eastAsia="Arial" w:cs="Arial"/>
            <w:i/>
            <w:color w:val="auto"/>
            <w:szCs w:val="20"/>
          </w:rPr>
          <w:t>artigos 137 e 138 da Lei nº 14.133, de 2021</w:t>
        </w:r>
      </w:hyperlink>
      <w:r w:rsidRPr="005B3A95">
        <w:rPr>
          <w:rFonts w:eastAsia="Arial" w:cs="Arial"/>
          <w:i/>
          <w:szCs w:val="20"/>
        </w:rPr>
        <w:t xml:space="preserve"> e reconhece os direitos da Administração previstos nos </w:t>
      </w:r>
      <w:hyperlink r:id="rId25" w:anchor="art137" w:history="1">
        <w:r w:rsidRPr="005B3A95">
          <w:rPr>
            <w:rStyle w:val="Hyperlink"/>
            <w:rFonts w:eastAsia="Arial" w:cs="Arial"/>
            <w:i/>
            <w:color w:val="auto"/>
            <w:szCs w:val="20"/>
          </w:rPr>
          <w:t>artigos 137 a 139 da mesma Lei</w:t>
        </w:r>
      </w:hyperlink>
      <w:r w:rsidRPr="005B3A95">
        <w:rPr>
          <w:rFonts w:eastAsia="Arial" w:cs="Arial"/>
          <w:i/>
          <w:szCs w:val="20"/>
        </w:rPr>
        <w:t>.</w:t>
      </w:r>
    </w:p>
    <w:bookmarkEnd w:id="8"/>
    <w:p w14:paraId="0C6C8CD9" w14:textId="77777777" w:rsidR="00C074DA" w:rsidRDefault="00C074DA" w:rsidP="00C074DA">
      <w:pPr>
        <w:numPr>
          <w:ilvl w:val="1"/>
          <w:numId w:val="1"/>
        </w:numPr>
        <w:spacing w:before="120" w:after="120" w:line="276" w:lineRule="auto"/>
        <w:ind w:left="425" w:firstLine="0"/>
        <w:jc w:val="both"/>
        <w:rPr>
          <w:rFonts w:eastAsia="Arial" w:cs="Arial"/>
          <w:color w:val="000000"/>
          <w:szCs w:val="20"/>
        </w:rPr>
      </w:pPr>
      <w:r>
        <w:rPr>
          <w:rFonts w:eastAsia="Arial" w:cs="Arial"/>
          <w:color w:val="000000"/>
          <w:szCs w:val="20"/>
        </w:rPr>
        <w:t xml:space="preserve">O prazo de vigência da contratação é o estabelecido no Termo de Referência. </w:t>
      </w:r>
    </w:p>
    <w:p w14:paraId="3B641249" w14:textId="77777777" w:rsidR="00C074DA" w:rsidRDefault="00C074DA" w:rsidP="00C074DA">
      <w:pPr>
        <w:numPr>
          <w:ilvl w:val="1"/>
          <w:numId w:val="1"/>
        </w:numPr>
        <w:spacing w:before="120" w:after="120" w:line="276" w:lineRule="auto"/>
        <w:ind w:left="425" w:firstLine="0"/>
        <w:jc w:val="both"/>
        <w:rPr>
          <w:rFonts w:eastAsia="Arial" w:cs="Arial"/>
          <w:color w:val="000000"/>
          <w:szCs w:val="20"/>
        </w:rPr>
      </w:pPr>
      <w:r>
        <w:rPr>
          <w:rFonts w:cs="Arial"/>
          <w:color w:val="000000"/>
          <w:szCs w:val="20"/>
        </w:rPr>
        <w:t>Na assinatura do contrato ou do instrumento equivalente será exigida a comprovação das condições de habilitação e contratação consignadas neste aviso, que deverão ser mantidas pelo fornecedor durante a vigência do contrato.</w:t>
      </w:r>
    </w:p>
    <w:p w14:paraId="6AEAA6DA" w14:textId="77777777" w:rsidR="00C074DA" w:rsidRDefault="00C074DA" w:rsidP="00781AFF">
      <w:pPr>
        <w:pStyle w:val="Ttulo1"/>
      </w:pPr>
      <w:bookmarkStart w:id="9" w:name="_Toc118380906"/>
      <w:r>
        <w:t>INFRAÇÕES E SANÇÕES ADMINISTRATIVAS</w:t>
      </w:r>
      <w:bookmarkEnd w:id="9"/>
    </w:p>
    <w:p w14:paraId="470FE3AB" w14:textId="07438888" w:rsidR="00C074DA" w:rsidRDefault="00C074DA" w:rsidP="00C074DA">
      <w:pPr>
        <w:numPr>
          <w:ilvl w:val="1"/>
          <w:numId w:val="1"/>
        </w:numPr>
        <w:spacing w:before="120" w:after="120" w:line="276" w:lineRule="auto"/>
        <w:ind w:left="425" w:firstLine="0"/>
        <w:jc w:val="both"/>
        <w:rPr>
          <w:rFonts w:cs="Arial"/>
          <w:b/>
        </w:rPr>
      </w:pPr>
      <w:r>
        <w:rPr>
          <w:rFonts w:cs="Arial"/>
        </w:rPr>
        <w:t xml:space="preserve">Comete infração administrativa o fornecedor que praticar quaisquer das </w:t>
      </w:r>
      <w:r w:rsidR="00651FED">
        <w:rPr>
          <w:rFonts w:cs="Arial"/>
        </w:rPr>
        <w:t>hipóteses previstas</w:t>
      </w:r>
      <w:r>
        <w:rPr>
          <w:rFonts w:cs="Arial"/>
        </w:rPr>
        <w:t xml:space="preserve"> no </w:t>
      </w:r>
      <w:hyperlink r:id="rId26" w:anchor="art155" w:history="1">
        <w:r w:rsidRPr="00A50578">
          <w:rPr>
            <w:rStyle w:val="Hyperlink"/>
            <w:rFonts w:cs="Arial"/>
          </w:rPr>
          <w:t>art. 155 da Lei nº 14.133, de 2021</w:t>
        </w:r>
      </w:hyperlink>
      <w:r>
        <w:rPr>
          <w:rFonts w:cs="Arial"/>
        </w:rPr>
        <w:t xml:space="preserve">, quais sejam: </w:t>
      </w:r>
    </w:p>
    <w:p w14:paraId="479DF54E"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dar</w:t>
      </w:r>
      <w:proofErr w:type="gramEnd"/>
      <w:r>
        <w:rPr>
          <w:rFonts w:cs="Arial"/>
          <w:color w:val="000000"/>
          <w:szCs w:val="20"/>
        </w:rPr>
        <w:t xml:space="preserve"> causa à inexecução parcial do contrato</w:t>
      </w:r>
      <w:r>
        <w:rPr>
          <w:rFonts w:cs="Arial"/>
        </w:rPr>
        <w:t>;</w:t>
      </w:r>
    </w:p>
    <w:p w14:paraId="11D8978B"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dar</w:t>
      </w:r>
      <w:proofErr w:type="gramEnd"/>
      <w:r>
        <w:rPr>
          <w:rFonts w:cs="Arial"/>
          <w:color w:val="000000"/>
          <w:szCs w:val="20"/>
        </w:rPr>
        <w:t xml:space="preserve"> causa à inexecução parcial do contrato que cause grave dano à Administração, ao funcionamento dos serviços públicos ou ao interesse coletivo;</w:t>
      </w:r>
    </w:p>
    <w:p w14:paraId="3D3A59AE"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dar</w:t>
      </w:r>
      <w:proofErr w:type="gramEnd"/>
      <w:r>
        <w:rPr>
          <w:rFonts w:cs="Arial"/>
          <w:color w:val="000000"/>
          <w:szCs w:val="20"/>
        </w:rPr>
        <w:t xml:space="preserve"> causa à inexecução total do contrato;</w:t>
      </w:r>
    </w:p>
    <w:p w14:paraId="028F4C2B"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deixar</w:t>
      </w:r>
      <w:proofErr w:type="gramEnd"/>
      <w:r>
        <w:rPr>
          <w:rFonts w:cs="Arial"/>
          <w:color w:val="000000"/>
          <w:szCs w:val="20"/>
        </w:rPr>
        <w:t xml:space="preserve"> de entregar a documentação exigida para o certame;</w:t>
      </w:r>
    </w:p>
    <w:p w14:paraId="4E69CCEF"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não</w:t>
      </w:r>
      <w:proofErr w:type="gramEnd"/>
      <w:r>
        <w:rPr>
          <w:rFonts w:cs="Arial"/>
          <w:color w:val="000000"/>
          <w:szCs w:val="20"/>
        </w:rPr>
        <w:t xml:space="preserve"> manter a proposta, salvo em decorrência de fato superveniente devidamente justificado;</w:t>
      </w:r>
    </w:p>
    <w:p w14:paraId="4BE7D953"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não</w:t>
      </w:r>
      <w:proofErr w:type="gramEnd"/>
      <w:r>
        <w:rPr>
          <w:rFonts w:cs="Arial"/>
          <w:color w:val="000000"/>
          <w:szCs w:val="20"/>
        </w:rPr>
        <w:t xml:space="preserve"> celebrar o contrato ou não entregar a documentação exigida para a contratação, quando convocado dentro do prazo de validade de sua proposta;</w:t>
      </w:r>
    </w:p>
    <w:p w14:paraId="1889103C" w14:textId="77777777" w:rsidR="00C074DA" w:rsidRDefault="00C074DA" w:rsidP="00C074DA">
      <w:pPr>
        <w:numPr>
          <w:ilvl w:val="2"/>
          <w:numId w:val="1"/>
        </w:numPr>
        <w:spacing w:before="120" w:after="120" w:line="276" w:lineRule="auto"/>
        <w:jc w:val="both"/>
        <w:rPr>
          <w:rFonts w:cs="Arial"/>
        </w:rPr>
      </w:pPr>
      <w:r>
        <w:rPr>
          <w:rFonts w:cs="Arial"/>
          <w:color w:val="000000"/>
          <w:szCs w:val="20"/>
        </w:rPr>
        <w:t> </w:t>
      </w:r>
      <w:proofErr w:type="gramStart"/>
      <w:r>
        <w:rPr>
          <w:rFonts w:cs="Arial"/>
          <w:color w:val="000000"/>
          <w:szCs w:val="20"/>
        </w:rPr>
        <w:t>ensejar</w:t>
      </w:r>
      <w:proofErr w:type="gramEnd"/>
      <w:r>
        <w:rPr>
          <w:rFonts w:cs="Arial"/>
          <w:color w:val="000000"/>
          <w:szCs w:val="20"/>
        </w:rPr>
        <w:t xml:space="preserve"> o retardamento da execução ou da entrega do objeto da licitação sem motivo justificado;</w:t>
      </w:r>
    </w:p>
    <w:p w14:paraId="5D40816C"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apresentar</w:t>
      </w:r>
      <w:proofErr w:type="gramEnd"/>
      <w:r>
        <w:rPr>
          <w:rFonts w:cs="Arial"/>
          <w:color w:val="000000"/>
          <w:szCs w:val="20"/>
        </w:rPr>
        <w:t xml:space="preserve"> declaração ou documentação falsa exigida para o certame ou prestar declaração falsa durante a dispensa eletrônica ou a execução do contrato;</w:t>
      </w:r>
    </w:p>
    <w:p w14:paraId="0EB1EBD9" w14:textId="289BF60C"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fraudar</w:t>
      </w:r>
      <w:proofErr w:type="gramEnd"/>
      <w:r>
        <w:rPr>
          <w:rFonts w:cs="Arial"/>
          <w:color w:val="000000"/>
          <w:szCs w:val="20"/>
        </w:rPr>
        <w:t xml:space="preserve"> a dispensa ou praticar ato fraudulento na execução do contrato;</w:t>
      </w:r>
    </w:p>
    <w:p w14:paraId="5AB18E9D" w14:textId="77777777" w:rsidR="00C074DA" w:rsidRDefault="00C074DA" w:rsidP="00C074DA">
      <w:pPr>
        <w:numPr>
          <w:ilvl w:val="2"/>
          <w:numId w:val="1"/>
        </w:numPr>
        <w:spacing w:before="120" w:after="120" w:line="276" w:lineRule="auto"/>
        <w:jc w:val="both"/>
        <w:rPr>
          <w:rFonts w:cs="Arial"/>
        </w:rPr>
      </w:pPr>
      <w:r>
        <w:rPr>
          <w:rFonts w:cs="Arial"/>
          <w:color w:val="000000"/>
          <w:szCs w:val="20"/>
        </w:rPr>
        <w:t> </w:t>
      </w:r>
      <w:proofErr w:type="gramStart"/>
      <w:r>
        <w:rPr>
          <w:rFonts w:cs="Arial"/>
          <w:color w:val="000000"/>
          <w:szCs w:val="20"/>
        </w:rPr>
        <w:t>comportar</w:t>
      </w:r>
      <w:proofErr w:type="gramEnd"/>
      <w:r>
        <w:rPr>
          <w:rFonts w:cs="Arial"/>
          <w:color w:val="000000"/>
          <w:szCs w:val="20"/>
        </w:rPr>
        <w:t>-se de modo inidôneo ou cometer fraude de qualquer natureza;</w:t>
      </w:r>
    </w:p>
    <w:p w14:paraId="68B9125F" w14:textId="77777777" w:rsidR="00C074DA" w:rsidRDefault="00C074DA" w:rsidP="00C074DA">
      <w:pPr>
        <w:pStyle w:val="PargrafodaLista"/>
        <w:numPr>
          <w:ilvl w:val="3"/>
          <w:numId w:val="1"/>
        </w:numPr>
        <w:spacing w:before="120" w:after="120" w:line="276" w:lineRule="auto"/>
        <w:jc w:val="both"/>
        <w:rPr>
          <w:rFonts w:cs="Arial"/>
        </w:rPr>
      </w:pPr>
      <w:r>
        <w:rPr>
          <w:rFonts w:cs="Arial"/>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1F02B196" w14:textId="77777777" w:rsidR="00C074DA" w:rsidRDefault="00C074DA" w:rsidP="00C074DA">
      <w:pPr>
        <w:numPr>
          <w:ilvl w:val="2"/>
          <w:numId w:val="1"/>
        </w:numPr>
        <w:spacing w:before="120" w:after="120" w:line="276" w:lineRule="auto"/>
        <w:jc w:val="both"/>
        <w:rPr>
          <w:rFonts w:cs="Arial"/>
        </w:rPr>
      </w:pPr>
      <w:r>
        <w:rPr>
          <w:rFonts w:cs="Arial"/>
          <w:color w:val="000000"/>
          <w:szCs w:val="20"/>
        </w:rPr>
        <w:t> </w:t>
      </w:r>
      <w:proofErr w:type="gramStart"/>
      <w:r>
        <w:rPr>
          <w:rFonts w:cs="Arial"/>
          <w:color w:val="000000"/>
          <w:szCs w:val="20"/>
        </w:rPr>
        <w:t>praticar</w:t>
      </w:r>
      <w:proofErr w:type="gramEnd"/>
      <w:r>
        <w:rPr>
          <w:rFonts w:cs="Arial"/>
          <w:color w:val="000000"/>
          <w:szCs w:val="20"/>
        </w:rPr>
        <w:t xml:space="preserve"> atos ilícitos com vistas a frustrar os objetivos deste certame.</w:t>
      </w:r>
    </w:p>
    <w:p w14:paraId="4563909F" w14:textId="18063C5C" w:rsidR="00C074DA" w:rsidRPr="00A50578" w:rsidRDefault="00C074DA" w:rsidP="00C074DA">
      <w:pPr>
        <w:numPr>
          <w:ilvl w:val="2"/>
          <w:numId w:val="1"/>
        </w:numPr>
        <w:spacing w:before="120" w:after="120" w:line="276" w:lineRule="auto"/>
        <w:jc w:val="both"/>
        <w:rPr>
          <w:rStyle w:val="Hyperlink"/>
          <w:rFonts w:cs="Arial"/>
          <w:szCs w:val="20"/>
        </w:rPr>
      </w:pPr>
      <w:r>
        <w:rPr>
          <w:rFonts w:cs="Arial"/>
          <w:color w:val="000000"/>
          <w:szCs w:val="20"/>
        </w:rPr>
        <w:t>praticar ato lesivo previsto no </w:t>
      </w:r>
      <w:r w:rsidR="00A50578">
        <w:rPr>
          <w:color w:val="000000"/>
        </w:rPr>
        <w:fldChar w:fldCharType="begin"/>
      </w:r>
      <w:r w:rsidR="00A50578">
        <w:rPr>
          <w:color w:val="000000"/>
        </w:rPr>
        <w:instrText xml:space="preserve"> HYPERLINK "http://www.planalto.gov.br/ccivil_03/_ato2019-2022/2021/lei/L14133.htm" \l "art5" </w:instrText>
      </w:r>
      <w:r w:rsidR="00A50578">
        <w:rPr>
          <w:color w:val="000000"/>
        </w:rPr>
        <w:fldChar w:fldCharType="separate"/>
      </w:r>
      <w:r w:rsidRPr="00A50578">
        <w:rPr>
          <w:rStyle w:val="Hyperlink"/>
        </w:rPr>
        <w:t>art. 5º da Lei nº 12.846, de 1º de agosto de 2013.</w:t>
      </w:r>
    </w:p>
    <w:p w14:paraId="17B00865" w14:textId="06A8BDCA" w:rsidR="00C074DA" w:rsidRDefault="00A50578" w:rsidP="00C074DA">
      <w:pPr>
        <w:numPr>
          <w:ilvl w:val="1"/>
          <w:numId w:val="1"/>
        </w:numPr>
        <w:spacing w:before="120" w:after="120" w:line="276" w:lineRule="auto"/>
        <w:ind w:left="425" w:firstLine="0"/>
        <w:jc w:val="both"/>
        <w:rPr>
          <w:rFonts w:cs="Arial"/>
          <w:b/>
        </w:rPr>
      </w:pPr>
      <w:r>
        <w:rPr>
          <w:color w:val="000000"/>
        </w:rPr>
        <w:fldChar w:fldCharType="end"/>
      </w:r>
      <w:r w:rsidR="00C074DA">
        <w:rPr>
          <w:rFonts w:cs="Arial"/>
        </w:rPr>
        <w:t>O fornecedor que cometer qualquer das infrações discriminadas nos subitens anteriores ficará sujeito, sem prejuízo da responsabilidade civil e criminal, às seguintes sanções:</w:t>
      </w:r>
    </w:p>
    <w:p w14:paraId="573EBBFE" w14:textId="77777777" w:rsidR="00C074DA" w:rsidRDefault="00C074DA" w:rsidP="00C074DA">
      <w:pPr>
        <w:numPr>
          <w:ilvl w:val="2"/>
          <w:numId w:val="5"/>
        </w:numPr>
        <w:spacing w:before="120" w:after="120" w:line="276" w:lineRule="auto"/>
        <w:jc w:val="both"/>
        <w:rPr>
          <w:rFonts w:cs="Arial"/>
        </w:rPr>
      </w:pPr>
      <w:r>
        <w:rPr>
          <w:rFonts w:cs="Arial"/>
        </w:rPr>
        <w:t>Advertência pela falta do subitem 8.1.1 deste Aviso de Contratação Direta,</w:t>
      </w:r>
      <w:r>
        <w:t xml:space="preserve"> </w:t>
      </w:r>
      <w:r>
        <w:rPr>
          <w:rFonts w:cs="Arial"/>
        </w:rPr>
        <w:t>quando não se justificar a imposição de penalidade mais grave;</w:t>
      </w:r>
    </w:p>
    <w:p w14:paraId="1CBEED0C" w14:textId="749B603C" w:rsidR="00C074DA" w:rsidRDefault="00C074DA" w:rsidP="00C074DA">
      <w:pPr>
        <w:numPr>
          <w:ilvl w:val="2"/>
          <w:numId w:val="5"/>
        </w:numPr>
        <w:spacing w:before="120" w:after="120" w:line="276" w:lineRule="auto"/>
        <w:jc w:val="both"/>
        <w:rPr>
          <w:rFonts w:cs="Arial"/>
        </w:rPr>
      </w:pPr>
      <w:r>
        <w:rPr>
          <w:rFonts w:cs="Arial"/>
        </w:rPr>
        <w:t xml:space="preserve">Multa </w:t>
      </w:r>
      <w:r w:rsidRPr="0034340D">
        <w:rPr>
          <w:rFonts w:cs="Arial"/>
        </w:rPr>
        <w:t xml:space="preserve">de </w:t>
      </w:r>
      <w:r w:rsidR="0034340D" w:rsidRPr="0034340D">
        <w:rPr>
          <w:rFonts w:cs="Arial"/>
        </w:rPr>
        <w:t>1</w:t>
      </w:r>
      <w:r w:rsidRPr="0034340D">
        <w:rPr>
          <w:rFonts w:cs="Arial"/>
        </w:rPr>
        <w:t>% (</w:t>
      </w:r>
      <w:r w:rsidR="0034340D" w:rsidRPr="0034340D">
        <w:rPr>
          <w:rFonts w:cs="Arial"/>
        </w:rPr>
        <w:t xml:space="preserve">um </w:t>
      </w:r>
      <w:r w:rsidRPr="0034340D">
        <w:rPr>
          <w:rFonts w:cs="Arial"/>
        </w:rPr>
        <w:t xml:space="preserve">por cento) </w:t>
      </w:r>
      <w:r>
        <w:rPr>
          <w:rFonts w:cs="Arial"/>
        </w:rPr>
        <w:t xml:space="preserve">sobre o valor estimado </w:t>
      </w:r>
      <w:proofErr w:type="gramStart"/>
      <w:r>
        <w:rPr>
          <w:rFonts w:cs="Arial"/>
        </w:rPr>
        <w:t>do(</w:t>
      </w:r>
      <w:proofErr w:type="gramEnd"/>
      <w:r>
        <w:rPr>
          <w:rFonts w:cs="Arial"/>
        </w:rPr>
        <w:t>s) item(s) prejudicado(s) pela conduta do fornecedor, por qualquer das infrações dos subitens 8.1.1 a 8.1.12;</w:t>
      </w:r>
    </w:p>
    <w:p w14:paraId="70C4748F" w14:textId="77777777" w:rsidR="00C074DA" w:rsidRDefault="00C074DA" w:rsidP="00C074DA">
      <w:pPr>
        <w:numPr>
          <w:ilvl w:val="2"/>
          <w:numId w:val="5"/>
        </w:numPr>
        <w:spacing w:before="120" w:after="120" w:line="276" w:lineRule="auto"/>
        <w:jc w:val="both"/>
        <w:rPr>
          <w:rFonts w:cs="Arial"/>
        </w:rPr>
      </w:pPr>
      <w:r>
        <w:rPr>
          <w:rFonts w:cs="Arial"/>
          <w:color w:val="000000"/>
          <w:szCs w:val="20"/>
        </w:rPr>
        <w:t>Impedimento de licitar e contratar</w:t>
      </w:r>
      <w:r>
        <w:rPr>
          <w:rFonts w:cs="Arial"/>
        </w:rPr>
        <w:t xml:space="preserve"> </w:t>
      </w:r>
      <w:r>
        <w:rPr>
          <w:rFonts w:cs="Arial"/>
          <w:color w:val="000000"/>
          <w:szCs w:val="20"/>
        </w:rPr>
        <w:t>no âmbito da Administração Pública direta e indireta do ente federativo que tiver aplicado a sanção, pelo prazo máximo de 3 (três) anos, nos casos dos subitens 8.1.2 a 8.1.7 deste Aviso de Contratação Direta, quando não se justificar a imposição de penalidade mais grave</w:t>
      </w:r>
      <w:r>
        <w:rPr>
          <w:rFonts w:cs="Arial"/>
        </w:rPr>
        <w:t>;</w:t>
      </w:r>
    </w:p>
    <w:p w14:paraId="3BB8771A" w14:textId="77777777" w:rsidR="00C074DA" w:rsidRDefault="00C074DA" w:rsidP="00C074DA">
      <w:pPr>
        <w:numPr>
          <w:ilvl w:val="2"/>
          <w:numId w:val="5"/>
        </w:numPr>
        <w:spacing w:before="120" w:after="120" w:line="276" w:lineRule="auto"/>
        <w:jc w:val="both"/>
        <w:rPr>
          <w:rFonts w:cs="Arial"/>
        </w:rPr>
      </w:pPr>
      <w:r>
        <w:rPr>
          <w:rFonts w:cs="Arial"/>
          <w:color w:val="000000"/>
          <w:szCs w:val="20"/>
        </w:rPr>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 8.1.8 a 8.1.12, bem como nos demais casos que justifiquem a imposição da penalidade mais grave</w:t>
      </w:r>
      <w:r>
        <w:rPr>
          <w:rFonts w:cs="Arial"/>
        </w:rPr>
        <w:t>;</w:t>
      </w:r>
    </w:p>
    <w:p w14:paraId="2EBE02AD" w14:textId="0F10A1E1"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A aplicação das sanções previstas neste Contrato não exclui, em hipótese alguma, a obrigação de reparação integral do dano causado à Contratante (</w:t>
      </w:r>
      <w:hyperlink r:id="rId27" w:anchor="art156§9" w:history="1">
        <w:r w:rsidRPr="002F291B">
          <w:rPr>
            <w:rStyle w:val="Hyperlink"/>
            <w:rFonts w:cs="Arial"/>
            <w:bCs/>
          </w:rPr>
          <w:t>art. 156, §9º</w:t>
        </w:r>
      </w:hyperlink>
      <w:r w:rsidRPr="008C7F01">
        <w:rPr>
          <w:rFonts w:cs="Arial"/>
          <w:bCs/>
        </w:rPr>
        <w:t>)</w:t>
      </w:r>
    </w:p>
    <w:p w14:paraId="4A7985B5" w14:textId="4DAC242F"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Todas as sanções previstas neste Aviso poderão ser aplicadas cumulativamente com a multa </w:t>
      </w:r>
      <w:hyperlink r:id="rId28" w:anchor="art156§7" w:history="1">
        <w:r w:rsidRPr="002F291B">
          <w:rPr>
            <w:rStyle w:val="Hyperlink"/>
            <w:rFonts w:cs="Arial"/>
            <w:bCs/>
          </w:rPr>
          <w:t>(art. 156, §7º</w:t>
        </w:r>
      </w:hyperlink>
      <w:r w:rsidRPr="008C7F01">
        <w:rPr>
          <w:rFonts w:cs="Arial"/>
          <w:bCs/>
        </w:rPr>
        <w:t>).</w:t>
      </w:r>
    </w:p>
    <w:p w14:paraId="330B48F2" w14:textId="462DE1AD"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Antes da aplicação da multa</w:t>
      </w:r>
      <w:r w:rsidR="0092451E" w:rsidRPr="008C7F01">
        <w:rPr>
          <w:rFonts w:cs="Arial"/>
          <w:bCs/>
        </w:rPr>
        <w:t>,</w:t>
      </w:r>
      <w:r w:rsidRPr="008C7F01">
        <w:rPr>
          <w:rFonts w:cs="Arial"/>
          <w:bCs/>
        </w:rPr>
        <w:t xml:space="preserve"> será facultada a defesa do interessado no prazo de 15 (quinze) dias úteis, contado da data de sua intimação (</w:t>
      </w:r>
      <w:hyperlink r:id="rId29" w:anchor="art157" w:history="1">
        <w:r w:rsidRPr="002F291B">
          <w:rPr>
            <w:rStyle w:val="Hyperlink"/>
            <w:rFonts w:cs="Arial"/>
            <w:bCs/>
          </w:rPr>
          <w:t>art. 157</w:t>
        </w:r>
      </w:hyperlink>
      <w:r w:rsidRPr="008C7F01">
        <w:rPr>
          <w:rFonts w:cs="Arial"/>
          <w:bCs/>
        </w:rPr>
        <w:t>)</w:t>
      </w:r>
    </w:p>
    <w:p w14:paraId="52FA3DBC" w14:textId="1D5E934E"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0" w:anchor="art156§8" w:history="1">
        <w:r w:rsidRPr="00F86E08">
          <w:rPr>
            <w:rStyle w:val="Hyperlink"/>
            <w:rFonts w:cs="Arial"/>
            <w:bCs/>
          </w:rPr>
          <w:t>art. 156, §8º</w:t>
        </w:r>
      </w:hyperlink>
      <w:r w:rsidRPr="008C7F01">
        <w:rPr>
          <w:rFonts w:cs="Arial"/>
          <w:bCs/>
        </w:rPr>
        <w:t>).</w:t>
      </w:r>
    </w:p>
    <w:p w14:paraId="651F3C9F" w14:textId="7E389DE4"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Previamente ao encaminhamento à cobrança judicial, a multa poderá ser recolhida administrativamente no prazo máximo de </w:t>
      </w:r>
      <w:r w:rsidR="00606CD5" w:rsidRPr="00606CD5">
        <w:rPr>
          <w:rFonts w:cs="Arial"/>
          <w:i/>
        </w:rPr>
        <w:t>30</w:t>
      </w:r>
      <w:r w:rsidRPr="00606CD5">
        <w:rPr>
          <w:rFonts w:cs="Arial"/>
          <w:i/>
        </w:rPr>
        <w:t xml:space="preserve"> (</w:t>
      </w:r>
      <w:r w:rsidR="00606CD5" w:rsidRPr="00606CD5">
        <w:rPr>
          <w:rFonts w:cs="Arial"/>
          <w:i/>
        </w:rPr>
        <w:t>trinta</w:t>
      </w:r>
      <w:r w:rsidRPr="00606CD5">
        <w:rPr>
          <w:rFonts w:cs="Arial"/>
          <w:i/>
        </w:rPr>
        <w:t>)</w:t>
      </w:r>
      <w:r w:rsidRPr="00606CD5">
        <w:rPr>
          <w:rFonts w:cs="Arial"/>
          <w:bCs/>
          <w:i/>
          <w:iCs/>
        </w:rPr>
        <w:t xml:space="preserve"> </w:t>
      </w:r>
      <w:r w:rsidRPr="008C7F01">
        <w:rPr>
          <w:rFonts w:cs="Arial"/>
          <w:bCs/>
        </w:rPr>
        <w:t>dias, a contar da data do recebimento da comunicação enviada pela autoridade competente.</w:t>
      </w:r>
      <w:bookmarkStart w:id="10" w:name="_Hlk78351618"/>
      <w:bookmarkEnd w:id="10"/>
    </w:p>
    <w:p w14:paraId="7A658C1B" w14:textId="3E9EE4FF"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A aplicação das sanções realizar-se-á em processo administrativo que assegure o contraditório e a ampla defesa ao Contratado, observando-se o procedimento previsto no </w:t>
      </w:r>
      <w:r w:rsidRPr="008C7F01">
        <w:rPr>
          <w:rFonts w:cs="Arial"/>
          <w:b/>
          <w:bCs/>
        </w:rPr>
        <w:t xml:space="preserve">caput </w:t>
      </w:r>
      <w:r w:rsidRPr="008C7F01">
        <w:rPr>
          <w:rFonts w:cs="Arial"/>
          <w:bCs/>
        </w:rPr>
        <w:t xml:space="preserve">e parágrafos do </w:t>
      </w:r>
      <w:hyperlink r:id="rId31" w:anchor="art158" w:history="1">
        <w:r w:rsidRPr="00F86E08">
          <w:rPr>
            <w:rStyle w:val="Hyperlink"/>
            <w:rFonts w:cs="Arial"/>
            <w:bCs/>
          </w:rPr>
          <w:t>art. 158 da Lei nº 14.133, de 2021</w:t>
        </w:r>
      </w:hyperlink>
      <w:r w:rsidRPr="008C7F01">
        <w:rPr>
          <w:rFonts w:cs="Arial"/>
          <w:bCs/>
        </w:rPr>
        <w:t>, para as penalidades de impedimento de licitar e contratar e de declaração de inidoneidade para licitar ou contratar.</w:t>
      </w:r>
    </w:p>
    <w:p w14:paraId="24BCDAAD" w14:textId="4FCCAAC4" w:rsidR="00C074DA" w:rsidRDefault="00C074DA" w:rsidP="00C074DA">
      <w:pPr>
        <w:numPr>
          <w:ilvl w:val="1"/>
          <w:numId w:val="1"/>
        </w:numPr>
        <w:spacing w:before="120" w:after="120" w:line="276" w:lineRule="auto"/>
        <w:ind w:left="425" w:firstLine="0"/>
        <w:jc w:val="both"/>
        <w:rPr>
          <w:rFonts w:cs="Arial"/>
          <w:bCs/>
        </w:rPr>
      </w:pPr>
      <w:r>
        <w:rPr>
          <w:rFonts w:cs="Arial"/>
          <w:bCs/>
        </w:rPr>
        <w:t>Na aplicação das sanções serão considerados (</w:t>
      </w:r>
      <w:hyperlink r:id="rId32" w:anchor="art156§1" w:history="1">
        <w:r w:rsidRPr="00F86E08">
          <w:rPr>
            <w:rStyle w:val="Hyperlink"/>
            <w:rFonts w:cs="Arial"/>
            <w:bCs/>
          </w:rPr>
          <w:t>art. 156, §1º</w:t>
        </w:r>
      </w:hyperlink>
      <w:r>
        <w:rPr>
          <w:rFonts w:cs="Arial"/>
          <w:bCs/>
        </w:rPr>
        <w:t>):</w:t>
      </w:r>
    </w:p>
    <w:p w14:paraId="7C1DE3DA" w14:textId="77777777" w:rsidR="00C074DA" w:rsidRDefault="00C074DA" w:rsidP="00C074DA">
      <w:pPr>
        <w:numPr>
          <w:ilvl w:val="1"/>
          <w:numId w:val="1"/>
        </w:numPr>
        <w:spacing w:before="120" w:after="120" w:line="276" w:lineRule="auto"/>
        <w:ind w:left="425" w:firstLine="0"/>
        <w:jc w:val="both"/>
        <w:rPr>
          <w:rFonts w:cs="Arial"/>
          <w:bCs/>
        </w:rPr>
      </w:pPr>
      <w:proofErr w:type="gramStart"/>
      <w:r>
        <w:rPr>
          <w:rFonts w:cs="Arial"/>
          <w:bCs/>
        </w:rPr>
        <w:t>a</w:t>
      </w:r>
      <w:proofErr w:type="gramEnd"/>
      <w:r>
        <w:rPr>
          <w:rFonts w:cs="Arial"/>
          <w:bCs/>
        </w:rPr>
        <w:t xml:space="preserve"> natureza e a gravidade da infração cometida;</w:t>
      </w:r>
    </w:p>
    <w:p w14:paraId="21BB2D90" w14:textId="77777777" w:rsidR="00C074DA" w:rsidRDefault="00C074DA" w:rsidP="00C074DA">
      <w:pPr>
        <w:numPr>
          <w:ilvl w:val="1"/>
          <w:numId w:val="1"/>
        </w:numPr>
        <w:spacing w:before="120" w:after="120" w:line="276" w:lineRule="auto"/>
        <w:ind w:left="425" w:firstLine="0"/>
        <w:jc w:val="both"/>
        <w:rPr>
          <w:rFonts w:cs="Arial"/>
          <w:bCs/>
        </w:rPr>
      </w:pPr>
      <w:proofErr w:type="gramStart"/>
      <w:r>
        <w:rPr>
          <w:rFonts w:cs="Arial"/>
          <w:bCs/>
        </w:rPr>
        <w:t>as</w:t>
      </w:r>
      <w:proofErr w:type="gramEnd"/>
      <w:r>
        <w:rPr>
          <w:rFonts w:cs="Arial"/>
          <w:bCs/>
        </w:rPr>
        <w:t xml:space="preserve"> peculiaridades do caso concreto;</w:t>
      </w:r>
    </w:p>
    <w:p w14:paraId="24CFC175" w14:textId="77777777" w:rsidR="00C074DA" w:rsidRDefault="00C074DA" w:rsidP="00C074DA">
      <w:pPr>
        <w:numPr>
          <w:ilvl w:val="1"/>
          <w:numId w:val="1"/>
        </w:numPr>
        <w:spacing w:before="120" w:after="120" w:line="276" w:lineRule="auto"/>
        <w:ind w:left="425" w:firstLine="0"/>
        <w:jc w:val="both"/>
        <w:rPr>
          <w:rFonts w:cs="Arial"/>
          <w:bCs/>
        </w:rPr>
      </w:pPr>
      <w:proofErr w:type="gramStart"/>
      <w:r>
        <w:rPr>
          <w:rFonts w:cs="Arial"/>
          <w:bCs/>
        </w:rPr>
        <w:t>as</w:t>
      </w:r>
      <w:proofErr w:type="gramEnd"/>
      <w:r>
        <w:rPr>
          <w:rFonts w:cs="Arial"/>
          <w:bCs/>
        </w:rPr>
        <w:t xml:space="preserve"> circunstâncias agravantes ou atenuantes;</w:t>
      </w:r>
    </w:p>
    <w:p w14:paraId="513D7EAB" w14:textId="77777777" w:rsidR="00C074DA" w:rsidRDefault="00C074DA" w:rsidP="00C074DA">
      <w:pPr>
        <w:numPr>
          <w:ilvl w:val="1"/>
          <w:numId w:val="1"/>
        </w:numPr>
        <w:spacing w:before="120" w:after="120" w:line="276" w:lineRule="auto"/>
        <w:ind w:left="425" w:firstLine="0"/>
        <w:jc w:val="both"/>
        <w:rPr>
          <w:rFonts w:cs="Arial"/>
          <w:bCs/>
        </w:rPr>
      </w:pPr>
      <w:proofErr w:type="gramStart"/>
      <w:r>
        <w:rPr>
          <w:rFonts w:cs="Arial"/>
          <w:bCs/>
        </w:rPr>
        <w:t>os</w:t>
      </w:r>
      <w:proofErr w:type="gramEnd"/>
      <w:r>
        <w:rPr>
          <w:rFonts w:cs="Arial"/>
          <w:bCs/>
        </w:rPr>
        <w:t xml:space="preserve"> danos que dela provierem para o Contratante;</w:t>
      </w:r>
    </w:p>
    <w:p w14:paraId="3F3145CE" w14:textId="77777777" w:rsidR="00C074DA" w:rsidRDefault="00C074DA" w:rsidP="00C074DA">
      <w:pPr>
        <w:numPr>
          <w:ilvl w:val="1"/>
          <w:numId w:val="1"/>
        </w:numPr>
        <w:spacing w:before="120" w:after="120" w:line="276" w:lineRule="auto"/>
        <w:ind w:left="425" w:firstLine="0"/>
        <w:jc w:val="both"/>
        <w:rPr>
          <w:rFonts w:cs="Arial"/>
          <w:bCs/>
        </w:rPr>
      </w:pPr>
      <w:proofErr w:type="gramStart"/>
      <w:r>
        <w:rPr>
          <w:rFonts w:cs="Arial"/>
          <w:bCs/>
        </w:rPr>
        <w:t>a</w:t>
      </w:r>
      <w:proofErr w:type="gramEnd"/>
      <w:r>
        <w:rPr>
          <w:rFonts w:cs="Arial"/>
          <w:bCs/>
        </w:rPr>
        <w:t xml:space="preserve"> implantação ou o aperfeiçoamento de programa de integridade, conforme normas e orientações dos órgãos de controle.</w:t>
      </w:r>
    </w:p>
    <w:p w14:paraId="604FC7F3" w14:textId="74C45C08"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Os atos previstos como infrações administrativas na </w:t>
      </w:r>
      <w:hyperlink r:id="rId33" w:history="1">
        <w:r w:rsidRPr="00F86E08">
          <w:rPr>
            <w:rStyle w:val="Hyperlink"/>
            <w:rFonts w:cs="Arial"/>
            <w:bCs/>
          </w:rPr>
          <w:t>Lei nº 14.133, de 2021</w:t>
        </w:r>
      </w:hyperlink>
      <w:r w:rsidRPr="008C7F01">
        <w:rPr>
          <w:rFonts w:cs="Arial"/>
          <w:bCs/>
        </w:rPr>
        <w:t xml:space="preserve">, ou em outras leis de licitações e contratos da Administração Pública que também sejam tipificados como atos lesivos na </w:t>
      </w:r>
      <w:hyperlink r:id="rId34" w:history="1">
        <w:r w:rsidRPr="00F86E08">
          <w:rPr>
            <w:rStyle w:val="Hyperlink"/>
            <w:rFonts w:cs="Arial"/>
            <w:bCs/>
          </w:rPr>
          <w:t>Lei nº 12.846, de 1º de agosto de 2013</w:t>
        </w:r>
      </w:hyperlink>
      <w:r w:rsidRPr="008C7F01">
        <w:rPr>
          <w:rFonts w:cs="Arial"/>
          <w:bCs/>
        </w:rPr>
        <w:t>, serão apurados e julgados conjuntamente, nos mesmos autos, observados o rito procedimental e autoridade competente definidos na referida Lei (</w:t>
      </w:r>
      <w:hyperlink r:id="rId35" w:anchor="art159" w:history="1">
        <w:r w:rsidRPr="00F86E08">
          <w:rPr>
            <w:rStyle w:val="Hyperlink"/>
            <w:rFonts w:cs="Arial"/>
            <w:bCs/>
          </w:rPr>
          <w:t>art. 159</w:t>
        </w:r>
      </w:hyperlink>
      <w:r w:rsidRPr="008C7F01">
        <w:rPr>
          <w:rFonts w:cs="Arial"/>
          <w:bCs/>
        </w:rPr>
        <w:t>).</w:t>
      </w:r>
    </w:p>
    <w:p w14:paraId="6FB6A67E" w14:textId="03247131" w:rsidR="00C074DA" w:rsidRPr="008C7F01" w:rsidRDefault="00C074DA" w:rsidP="00C074DA">
      <w:pPr>
        <w:numPr>
          <w:ilvl w:val="1"/>
          <w:numId w:val="1"/>
        </w:numPr>
        <w:spacing w:before="120" w:after="120" w:line="276" w:lineRule="auto"/>
        <w:ind w:left="425" w:firstLine="0"/>
        <w:jc w:val="both"/>
        <w:rPr>
          <w:rFonts w:cs="Arial"/>
          <w:bCs/>
          <w:i/>
        </w:rPr>
      </w:pPr>
      <w:r w:rsidRPr="008C7F01">
        <w:rPr>
          <w:rFonts w:cs="Arial"/>
          <w:bCs/>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6" w:anchor="art160" w:history="1">
        <w:r w:rsidRPr="00F86E08">
          <w:rPr>
            <w:rStyle w:val="Hyperlink"/>
            <w:rFonts w:cs="Arial"/>
            <w:bCs/>
          </w:rPr>
          <w:t>art. 160</w:t>
        </w:r>
      </w:hyperlink>
      <w:r w:rsidRPr="008C7F01">
        <w:rPr>
          <w:rFonts w:cs="Arial"/>
          <w:bCs/>
        </w:rPr>
        <w:t>)</w:t>
      </w:r>
    </w:p>
    <w:p w14:paraId="4D1E1B38" w14:textId="7B241F8D" w:rsidR="00C074DA" w:rsidRPr="008C7F01" w:rsidRDefault="00C074DA" w:rsidP="00C074DA">
      <w:pPr>
        <w:numPr>
          <w:ilvl w:val="1"/>
          <w:numId w:val="1"/>
        </w:numPr>
        <w:spacing w:before="120" w:after="120" w:line="276" w:lineRule="auto"/>
        <w:ind w:left="425" w:firstLine="0"/>
        <w:jc w:val="both"/>
        <w:rPr>
          <w:rFonts w:cs="Arial"/>
          <w:bCs/>
          <w:i/>
        </w:rPr>
      </w:pPr>
      <w:r w:rsidRPr="008C7F01">
        <w:rPr>
          <w:rFonts w:cs="Arial"/>
          <w:bCs/>
        </w:rPr>
        <w:t xml:space="preserve"> O Contratante deverá, no prazo máximo 15 (quinze) dias úteis, contado da data de aplicação da sanção, informar e manter atualizados os dados relativos às sanções por </w:t>
      </w:r>
      <w:r w:rsidR="0092451E" w:rsidRPr="008C7F01">
        <w:rPr>
          <w:rFonts w:cs="Arial"/>
          <w:bCs/>
        </w:rPr>
        <w:t xml:space="preserve">ele </w:t>
      </w:r>
      <w:r w:rsidRPr="008C7F01">
        <w:rPr>
          <w:rFonts w:cs="Arial"/>
          <w:bCs/>
        </w:rPr>
        <w:t>aplicadas, para fins de publicidade no Cadastro Nacional de Empresas Inidôneas e Suspensas (</w:t>
      </w:r>
      <w:proofErr w:type="spellStart"/>
      <w:r w:rsidRPr="008C7F01">
        <w:rPr>
          <w:rFonts w:cs="Arial"/>
          <w:bCs/>
        </w:rPr>
        <w:t>Ceis</w:t>
      </w:r>
      <w:proofErr w:type="spellEnd"/>
      <w:r w:rsidRPr="008C7F01">
        <w:rPr>
          <w:rFonts w:cs="Arial"/>
          <w:bCs/>
        </w:rPr>
        <w:t>) e no Cadastro Nacional de Empresas Punidas (</w:t>
      </w:r>
      <w:proofErr w:type="spellStart"/>
      <w:r w:rsidRPr="008C7F01">
        <w:rPr>
          <w:rFonts w:cs="Arial"/>
          <w:bCs/>
        </w:rPr>
        <w:t>Cnep</w:t>
      </w:r>
      <w:proofErr w:type="spellEnd"/>
      <w:r w:rsidRPr="008C7F01">
        <w:rPr>
          <w:rFonts w:cs="Arial"/>
          <w:bCs/>
        </w:rPr>
        <w:t>), instituídos no âmbito do Poder Executivo Federal. (</w:t>
      </w:r>
      <w:hyperlink r:id="rId37" w:anchor="art161" w:history="1">
        <w:r w:rsidRPr="00F86E08">
          <w:rPr>
            <w:rStyle w:val="Hyperlink"/>
            <w:rFonts w:cs="Arial"/>
            <w:bCs/>
          </w:rPr>
          <w:t>Art. 161</w:t>
        </w:r>
      </w:hyperlink>
      <w:r w:rsidRPr="008C7F01">
        <w:rPr>
          <w:rFonts w:cs="Arial"/>
          <w:bCs/>
        </w:rPr>
        <w:t>)</w:t>
      </w:r>
    </w:p>
    <w:p w14:paraId="17071F78" w14:textId="61237F12" w:rsidR="00C074DA" w:rsidRPr="008C7F01" w:rsidRDefault="00C074DA" w:rsidP="00C074DA">
      <w:pPr>
        <w:numPr>
          <w:ilvl w:val="1"/>
          <w:numId w:val="1"/>
        </w:numPr>
        <w:spacing w:before="120" w:after="120" w:line="276" w:lineRule="auto"/>
        <w:ind w:left="425" w:firstLine="0"/>
        <w:jc w:val="both"/>
        <w:rPr>
          <w:rFonts w:cs="Arial"/>
          <w:bCs/>
          <w:i/>
        </w:rPr>
      </w:pPr>
      <w:r w:rsidRPr="008C7F01">
        <w:rPr>
          <w:rFonts w:cs="Arial"/>
          <w:bCs/>
        </w:rPr>
        <w:t xml:space="preserve">As sanções de impedimento de licitar e contratar e declaração de inidoneidade para licitar ou contratar são passíveis de reabilitação na forma do </w:t>
      </w:r>
      <w:hyperlink r:id="rId38" w:anchor="art163" w:history="1">
        <w:r w:rsidRPr="00F86E08">
          <w:rPr>
            <w:rStyle w:val="Hyperlink"/>
            <w:rFonts w:cs="Arial"/>
            <w:bCs/>
          </w:rPr>
          <w:t>art. 163 da Lei nº 14.133, de 2021.</w:t>
        </w:r>
      </w:hyperlink>
    </w:p>
    <w:p w14:paraId="074EF632" w14:textId="77777777" w:rsidR="00C074DA" w:rsidRDefault="00C074DA" w:rsidP="00C074DA">
      <w:pPr>
        <w:numPr>
          <w:ilvl w:val="1"/>
          <w:numId w:val="1"/>
        </w:numPr>
        <w:spacing w:before="120" w:after="120" w:line="276" w:lineRule="auto"/>
        <w:ind w:left="425" w:firstLine="0"/>
        <w:jc w:val="both"/>
        <w:rPr>
          <w:rFonts w:cs="Arial"/>
        </w:rPr>
      </w:pPr>
      <w:r>
        <w:rPr>
          <w:rFonts w:cs="Arial"/>
        </w:rPr>
        <w:t>As sanções por atos praticados no decorrer da contratação estão previstas nos anexos a este Aviso.</w:t>
      </w:r>
    </w:p>
    <w:p w14:paraId="7B478718" w14:textId="77777777" w:rsidR="00C074DA" w:rsidRDefault="00C074DA" w:rsidP="00C074DA">
      <w:pPr>
        <w:spacing w:before="120" w:after="120" w:line="276" w:lineRule="auto"/>
        <w:ind w:left="425"/>
        <w:jc w:val="both"/>
        <w:rPr>
          <w:rFonts w:cs="Arial"/>
        </w:rPr>
      </w:pPr>
    </w:p>
    <w:p w14:paraId="0216A6FF" w14:textId="77777777" w:rsidR="00C074DA" w:rsidRDefault="00C074DA" w:rsidP="00781AFF">
      <w:pPr>
        <w:pStyle w:val="Ttulo1"/>
      </w:pPr>
      <w:bookmarkStart w:id="11" w:name="_Toc118380907"/>
      <w:r>
        <w:t>DAS DISPOSIÇÕES GERAIS</w:t>
      </w:r>
      <w:bookmarkEnd w:id="11"/>
    </w:p>
    <w:p w14:paraId="436BBE87"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No caso de todos os fornecedores restarem desclassificados ou inabilitados (procedimento fracassado), a Administração poderá:</w:t>
      </w:r>
    </w:p>
    <w:p w14:paraId="17790CCC" w14:textId="77777777" w:rsidR="00C074DA" w:rsidRDefault="00C074DA" w:rsidP="00C074DA">
      <w:pPr>
        <w:numPr>
          <w:ilvl w:val="2"/>
          <w:numId w:val="1"/>
        </w:numPr>
        <w:spacing w:before="120" w:after="120" w:line="276" w:lineRule="auto"/>
        <w:jc w:val="both"/>
        <w:rPr>
          <w:rFonts w:cs="Arial"/>
          <w:color w:val="000000"/>
          <w:szCs w:val="20"/>
        </w:rPr>
      </w:pPr>
      <w:proofErr w:type="gramStart"/>
      <w:r>
        <w:rPr>
          <w:rFonts w:cs="Arial"/>
          <w:color w:val="000000"/>
          <w:szCs w:val="20"/>
        </w:rPr>
        <w:t>republicar</w:t>
      </w:r>
      <w:proofErr w:type="gramEnd"/>
      <w:r>
        <w:rPr>
          <w:rFonts w:cs="Arial"/>
          <w:color w:val="000000"/>
          <w:szCs w:val="20"/>
        </w:rPr>
        <w:t xml:space="preserve"> o presente aviso com uma nova data;</w:t>
      </w:r>
    </w:p>
    <w:p w14:paraId="19ECBA17" w14:textId="77777777" w:rsidR="00C074DA" w:rsidRDefault="00C074DA" w:rsidP="00C074DA">
      <w:pPr>
        <w:numPr>
          <w:ilvl w:val="2"/>
          <w:numId w:val="1"/>
        </w:numPr>
        <w:spacing w:before="120" w:after="120" w:line="276" w:lineRule="auto"/>
        <w:jc w:val="both"/>
        <w:rPr>
          <w:rFonts w:cs="Arial"/>
          <w:color w:val="000000"/>
          <w:szCs w:val="20"/>
        </w:rPr>
      </w:pPr>
      <w:proofErr w:type="gramStart"/>
      <w:r>
        <w:rPr>
          <w:rFonts w:cs="Arial"/>
          <w:color w:val="000000"/>
          <w:szCs w:val="20"/>
        </w:rPr>
        <w:t>valer</w:t>
      </w:r>
      <w:proofErr w:type="gramEnd"/>
      <w:r>
        <w:rPr>
          <w:rFonts w:cs="Arial"/>
          <w:color w:val="000000"/>
          <w:szCs w:val="20"/>
        </w:rPr>
        <w:t>-se, para a contratação, de proposta obtida na pesquisa de preços que serviu de base ao procedimento, se houver, privilegiando-se os menores preços, sempre que possível, e desde que atendidas às condições de habilitação exigidas.</w:t>
      </w:r>
    </w:p>
    <w:p w14:paraId="29ABBEE0" w14:textId="77777777" w:rsidR="00C074DA" w:rsidRDefault="00C074DA" w:rsidP="00C074DA">
      <w:pPr>
        <w:numPr>
          <w:ilvl w:val="3"/>
          <w:numId w:val="1"/>
        </w:numPr>
        <w:spacing w:before="120" w:after="120" w:line="276" w:lineRule="auto"/>
        <w:jc w:val="both"/>
        <w:rPr>
          <w:rFonts w:cs="Arial"/>
          <w:color w:val="000000"/>
          <w:szCs w:val="20"/>
        </w:rPr>
      </w:pPr>
      <w:r>
        <w:rPr>
          <w:rFonts w:cs="Arial"/>
          <w:color w:val="000000"/>
          <w:szCs w:val="20"/>
        </w:rPr>
        <w:t>No caso do subitem anterior, a contratação será operacionalizada fora deste procedimento.</w:t>
      </w:r>
    </w:p>
    <w:p w14:paraId="3CC66BE5" w14:textId="77777777" w:rsidR="00C074DA" w:rsidRDefault="00C074DA" w:rsidP="00C074DA">
      <w:pPr>
        <w:numPr>
          <w:ilvl w:val="2"/>
          <w:numId w:val="1"/>
        </w:numPr>
        <w:spacing w:before="120" w:after="120" w:line="276" w:lineRule="auto"/>
        <w:jc w:val="both"/>
        <w:rPr>
          <w:rFonts w:cs="Arial"/>
          <w:color w:val="000000"/>
          <w:szCs w:val="20"/>
        </w:rPr>
      </w:pPr>
      <w:proofErr w:type="gramStart"/>
      <w:r>
        <w:rPr>
          <w:rFonts w:cs="Arial"/>
          <w:color w:val="000000"/>
          <w:szCs w:val="20"/>
        </w:rPr>
        <w:t>fixar</w:t>
      </w:r>
      <w:proofErr w:type="gramEnd"/>
      <w:r>
        <w:rPr>
          <w:rFonts w:cs="Arial"/>
          <w:color w:val="000000"/>
          <w:szCs w:val="20"/>
        </w:rPr>
        <w:t xml:space="preserve"> prazo para que possa haver adequação das propostas ou da documentação de habilitação, conforme o caso.</w:t>
      </w:r>
    </w:p>
    <w:p w14:paraId="232605D6" w14:textId="1F72BD87" w:rsidR="00C074DA" w:rsidRDefault="00C074DA" w:rsidP="00C074DA">
      <w:pPr>
        <w:numPr>
          <w:ilvl w:val="1"/>
          <w:numId w:val="1"/>
        </w:numPr>
        <w:spacing w:before="120" w:after="120" w:line="276" w:lineRule="auto"/>
        <w:ind w:left="425" w:firstLine="0"/>
        <w:jc w:val="both"/>
        <w:rPr>
          <w:rFonts w:cs="Arial"/>
          <w:color w:val="000000"/>
          <w:szCs w:val="20"/>
        </w:rPr>
      </w:pPr>
      <w:r w:rsidRPr="008C7F01">
        <w:rPr>
          <w:rFonts w:cs="Arial"/>
          <w:color w:val="000000"/>
          <w:szCs w:val="20"/>
        </w:rPr>
        <w:t>As providências dos subitens 9.</w:t>
      </w:r>
      <w:r w:rsidR="0045721D" w:rsidRPr="008C7F01">
        <w:rPr>
          <w:rFonts w:cs="Arial"/>
          <w:color w:val="000000"/>
          <w:szCs w:val="20"/>
        </w:rPr>
        <w:t>1.1 e 9.1</w:t>
      </w:r>
      <w:r w:rsidRPr="008C7F01">
        <w:rPr>
          <w:rFonts w:cs="Arial"/>
          <w:color w:val="000000"/>
          <w:szCs w:val="20"/>
        </w:rPr>
        <w:t>.2 também poderão ser utilizadas se não houver o comparecimento de quaisquer fornecedores</w:t>
      </w:r>
      <w:r>
        <w:rPr>
          <w:rFonts w:cs="Arial"/>
          <w:color w:val="000000"/>
          <w:szCs w:val="20"/>
        </w:rPr>
        <w:t xml:space="preserve"> interessados (procedimento deserto).</w:t>
      </w:r>
    </w:p>
    <w:p w14:paraId="04BAADD3"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08AB2B48"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Caberá ao fornecedor acompanhar as operações, ficando responsável pelo ônus decorrente da perda do negócio diante da inobservância de quaisquer mensagens emitidas pela Administração ou de sua desconexão.</w:t>
      </w:r>
    </w:p>
    <w:p w14:paraId="29A82267"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323C9A91"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Os horários estabelecidos na divulgação deste procedimento e durante o envio de lances observarão o horário de Brasília-DF, inclusive para contagem de tempo e registro no Sistema e na documentação relativa ao procedimento.</w:t>
      </w:r>
    </w:p>
    <w:p w14:paraId="5A027BA6" w14:textId="77777777" w:rsidR="00C074DA" w:rsidRDefault="00C074DA" w:rsidP="00C074DA">
      <w:pPr>
        <w:numPr>
          <w:ilvl w:val="1"/>
          <w:numId w:val="1"/>
        </w:numPr>
        <w:spacing w:before="120" w:after="120" w:line="276" w:lineRule="auto"/>
        <w:ind w:left="425" w:firstLine="0"/>
        <w:jc w:val="both"/>
        <w:rPr>
          <w:rFonts w:cs="Arial"/>
          <w:color w:val="000000" w:themeColor="text1"/>
          <w:szCs w:val="20"/>
        </w:rPr>
      </w:pPr>
      <w:r>
        <w:rPr>
          <w:rFonts w:cs="Arial"/>
          <w:color w:val="000000" w:themeColor="text1"/>
          <w:szCs w:val="20"/>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C4E7A61"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59B9A45E"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Os fornecedores assumem todos os custos de preparação e apresentação de suas propostas e a Administração não será, em nenhum caso, responsável por esses custos, independentemente da condução ou do resultado do processo de contratação.</w:t>
      </w:r>
    </w:p>
    <w:p w14:paraId="41E38EC7"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Em caso de divergência entre disposições deste Aviso de Contratação Direta e de seus anexos ou demais peças que compõem o processo, prevalecerá as deste Aviso.</w:t>
      </w:r>
    </w:p>
    <w:p w14:paraId="51E93FF5"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Da sessão pública será divulgada Ata no sistema eletrônico.</w:t>
      </w:r>
    </w:p>
    <w:p w14:paraId="7C4787C5"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Integram este Aviso de Contratação Direta, para todos os fins e efeitos, os seguintes anexos:</w:t>
      </w:r>
    </w:p>
    <w:p w14:paraId="5F3094BD" w14:textId="0C652F5D" w:rsidR="00C074DA" w:rsidRPr="0082304D" w:rsidRDefault="00C074DA" w:rsidP="00C074DA">
      <w:pPr>
        <w:numPr>
          <w:ilvl w:val="2"/>
          <w:numId w:val="1"/>
        </w:numPr>
        <w:spacing w:before="120" w:after="120" w:line="276" w:lineRule="auto"/>
        <w:jc w:val="both"/>
        <w:rPr>
          <w:rFonts w:cs="Arial"/>
          <w:color w:val="FF0000"/>
          <w:szCs w:val="20"/>
        </w:rPr>
      </w:pPr>
      <w:r w:rsidRPr="0082304D">
        <w:rPr>
          <w:rFonts w:cs="Arial"/>
          <w:color w:val="FF0000"/>
          <w:szCs w:val="20"/>
        </w:rPr>
        <w:t>ANEXO I – Documentação exigida para Habilitação</w:t>
      </w:r>
      <w:r w:rsidR="00FF6B36">
        <w:rPr>
          <w:rFonts w:cs="Arial"/>
          <w:color w:val="FF0000"/>
          <w:szCs w:val="20"/>
        </w:rPr>
        <w:t>;</w:t>
      </w:r>
    </w:p>
    <w:p w14:paraId="65C70062" w14:textId="77777777" w:rsidR="00C074DA" w:rsidRPr="0082304D" w:rsidRDefault="00C074DA" w:rsidP="00C074DA">
      <w:pPr>
        <w:numPr>
          <w:ilvl w:val="2"/>
          <w:numId w:val="1"/>
        </w:numPr>
        <w:spacing w:before="120" w:after="120" w:line="276" w:lineRule="auto"/>
        <w:jc w:val="both"/>
        <w:rPr>
          <w:rFonts w:cs="Arial"/>
          <w:color w:val="FF0000"/>
          <w:szCs w:val="20"/>
        </w:rPr>
      </w:pPr>
      <w:r w:rsidRPr="0082304D">
        <w:rPr>
          <w:rFonts w:cs="Arial"/>
          <w:color w:val="FF0000"/>
          <w:szCs w:val="20"/>
        </w:rPr>
        <w:t>ANEXO II - Termo de Referência;</w:t>
      </w:r>
    </w:p>
    <w:p w14:paraId="33A65916" w14:textId="0250EA78" w:rsidR="00C074DA" w:rsidRPr="0082304D" w:rsidRDefault="00D25EBE" w:rsidP="00C074DA">
      <w:pPr>
        <w:numPr>
          <w:ilvl w:val="2"/>
          <w:numId w:val="1"/>
        </w:numPr>
        <w:spacing w:before="120" w:after="120" w:line="276" w:lineRule="auto"/>
        <w:jc w:val="both"/>
        <w:rPr>
          <w:rFonts w:cs="Arial"/>
          <w:i/>
          <w:iCs/>
          <w:color w:val="FF0000"/>
          <w:szCs w:val="20"/>
        </w:rPr>
      </w:pPr>
      <w:r>
        <w:rPr>
          <w:rFonts w:cs="Arial"/>
          <w:i/>
          <w:iCs/>
          <w:color w:val="FF0000"/>
          <w:szCs w:val="20"/>
        </w:rPr>
        <w:t>ANEXO III</w:t>
      </w:r>
      <w:r w:rsidR="00C074DA" w:rsidRPr="0082304D">
        <w:rPr>
          <w:rFonts w:cs="Arial"/>
          <w:i/>
          <w:iCs/>
          <w:color w:val="FF0000"/>
          <w:szCs w:val="20"/>
        </w:rPr>
        <w:t xml:space="preserve"> - Planilha de Custos e Formação de Preços;</w:t>
      </w:r>
    </w:p>
    <w:p w14:paraId="0F6A7070" w14:textId="77777777" w:rsidR="008C3137" w:rsidRDefault="008C3137" w:rsidP="008C3137">
      <w:pPr>
        <w:spacing w:after="120" w:line="276" w:lineRule="auto"/>
        <w:ind w:left="360" w:right="-15"/>
        <w:jc w:val="right"/>
        <w:rPr>
          <w:rFonts w:cs="Arial"/>
          <w:color w:val="000000"/>
          <w:szCs w:val="20"/>
        </w:rPr>
      </w:pPr>
    </w:p>
    <w:p w14:paraId="1F57A57E" w14:textId="517EFADA" w:rsidR="00C074DA" w:rsidRDefault="007C79B1" w:rsidP="008C3137">
      <w:pPr>
        <w:spacing w:after="120" w:line="276" w:lineRule="auto"/>
        <w:ind w:left="360" w:right="-15"/>
        <w:jc w:val="right"/>
        <w:rPr>
          <w:rFonts w:cs="Arial"/>
          <w:color w:val="000000"/>
          <w:szCs w:val="20"/>
        </w:rPr>
      </w:pPr>
      <w:r>
        <w:rPr>
          <w:rFonts w:cs="Arial"/>
          <w:color w:val="000000"/>
          <w:szCs w:val="20"/>
        </w:rPr>
        <w:t>Arroio Grande,</w:t>
      </w:r>
      <w:r w:rsidR="008C3137">
        <w:rPr>
          <w:rFonts w:cs="Arial"/>
          <w:color w:val="000000"/>
          <w:szCs w:val="20"/>
        </w:rPr>
        <w:t xml:space="preserve"> 22</w:t>
      </w:r>
      <w:r>
        <w:rPr>
          <w:rFonts w:cs="Arial"/>
          <w:color w:val="000000"/>
          <w:szCs w:val="20"/>
        </w:rPr>
        <w:t xml:space="preserve"> </w:t>
      </w:r>
      <w:r w:rsidR="00C074DA">
        <w:rPr>
          <w:rFonts w:cs="Arial"/>
          <w:color w:val="000000"/>
          <w:szCs w:val="20"/>
        </w:rPr>
        <w:t>de</w:t>
      </w:r>
      <w:r>
        <w:rPr>
          <w:rFonts w:cs="Arial"/>
          <w:color w:val="000000"/>
          <w:szCs w:val="20"/>
        </w:rPr>
        <w:t xml:space="preserve"> </w:t>
      </w:r>
      <w:r w:rsidR="008E5B4F">
        <w:rPr>
          <w:rFonts w:cs="Arial"/>
          <w:color w:val="000000"/>
          <w:szCs w:val="20"/>
        </w:rPr>
        <w:t>maio</w:t>
      </w:r>
      <w:r>
        <w:rPr>
          <w:rFonts w:cs="Arial"/>
          <w:color w:val="000000"/>
          <w:szCs w:val="20"/>
        </w:rPr>
        <w:t xml:space="preserve"> </w:t>
      </w:r>
      <w:r w:rsidR="00C074DA">
        <w:rPr>
          <w:rFonts w:cs="Arial"/>
          <w:color w:val="000000"/>
          <w:szCs w:val="20"/>
        </w:rPr>
        <w:t>de 20</w:t>
      </w:r>
      <w:r w:rsidR="009F30C9">
        <w:rPr>
          <w:rFonts w:cs="Arial"/>
          <w:color w:val="000000"/>
          <w:szCs w:val="20"/>
        </w:rPr>
        <w:t>25</w:t>
      </w:r>
    </w:p>
    <w:p w14:paraId="70E018CA" w14:textId="0510B4ED" w:rsidR="00FC3655" w:rsidRDefault="00FC3655" w:rsidP="008C3137">
      <w:pPr>
        <w:spacing w:after="120" w:line="276" w:lineRule="auto"/>
        <w:ind w:right="-15"/>
        <w:jc w:val="both"/>
        <w:rPr>
          <w:rFonts w:cs="Arial"/>
          <w:color w:val="000000"/>
          <w:szCs w:val="20"/>
        </w:rPr>
      </w:pPr>
    </w:p>
    <w:p w14:paraId="1465A8BF" w14:textId="77777777" w:rsidR="00C074DA" w:rsidRDefault="00C074DA" w:rsidP="00C074DA">
      <w:pPr>
        <w:spacing w:line="276" w:lineRule="auto"/>
        <w:contextualSpacing/>
        <w:jc w:val="both"/>
        <w:rPr>
          <w:rFonts w:cs="Arial"/>
          <w:b/>
          <w:szCs w:val="20"/>
          <w:lang w:eastAsia="ar-SA"/>
        </w:rPr>
      </w:pPr>
      <w:r>
        <w:rPr>
          <w:rFonts w:cs="Arial"/>
          <w:b/>
          <w:szCs w:val="20"/>
          <w:lang w:eastAsia="ar-SA"/>
        </w:rPr>
        <w:t>ANEXO I – DOCUMENTAÇÃO EXIGIDA PARA HABILITAÇÃO</w:t>
      </w:r>
    </w:p>
    <w:p w14:paraId="1B075C97" w14:textId="77777777" w:rsidR="00C074DA" w:rsidRDefault="00C074DA" w:rsidP="00C074DA">
      <w:pPr>
        <w:spacing w:line="276" w:lineRule="auto"/>
        <w:contextualSpacing/>
        <w:jc w:val="both"/>
        <w:rPr>
          <w:rFonts w:eastAsia="Calibri" w:cs="Arial"/>
          <w:iCs/>
          <w:szCs w:val="20"/>
          <w:lang w:eastAsia="en-US"/>
        </w:rPr>
      </w:pPr>
    </w:p>
    <w:p w14:paraId="585D3DA1" w14:textId="58E7C456" w:rsidR="00F14A99" w:rsidRDefault="00F14A99" w:rsidP="00F14A99">
      <w:pPr>
        <w:pStyle w:val="PargrafodaLista"/>
        <w:numPr>
          <w:ilvl w:val="0"/>
          <w:numId w:val="9"/>
        </w:numPr>
        <w:spacing w:before="120" w:after="120" w:line="276" w:lineRule="auto"/>
        <w:ind w:left="0" w:firstLine="0"/>
        <w:jc w:val="both"/>
        <w:rPr>
          <w:rFonts w:eastAsia="WenQuanYi Micro Hei" w:cs="Arial"/>
          <w:color w:val="000000"/>
          <w:szCs w:val="20"/>
          <w:lang w:eastAsia="zh-CN" w:bidi="hi-IN"/>
        </w:rPr>
      </w:pPr>
      <w:r w:rsidRPr="00F14A99">
        <w:rPr>
          <w:rFonts w:eastAsia="WenQuanYi Micro Hei" w:cs="Arial"/>
          <w:color w:val="000000"/>
          <w:szCs w:val="20"/>
          <w:lang w:eastAsia="zh-CN" w:bidi="hi-IN"/>
        </w:rPr>
        <w:t>As exigências de habilitação a serem atendidas pelo fornecedor são aquelas discriminadas nos itens a seguir:</w:t>
      </w:r>
    </w:p>
    <w:p w14:paraId="2AEE4007" w14:textId="77777777" w:rsidR="00F14A99" w:rsidRDefault="00F14A99" w:rsidP="00C074DA">
      <w:pPr>
        <w:pStyle w:val="PargrafodaLista"/>
        <w:spacing w:before="120" w:after="120" w:line="276" w:lineRule="auto"/>
        <w:ind w:left="1145"/>
        <w:jc w:val="both"/>
        <w:rPr>
          <w:rFonts w:eastAsia="WenQuanYi Micro Hei" w:cs="Arial"/>
          <w:color w:val="000000"/>
          <w:szCs w:val="20"/>
          <w:lang w:eastAsia="zh-CN" w:bidi="hi-IN"/>
        </w:rPr>
      </w:pPr>
    </w:p>
    <w:p w14:paraId="2AC5F791" w14:textId="77777777" w:rsidR="00C074DA" w:rsidRDefault="00C074DA" w:rsidP="00C074DA">
      <w:pPr>
        <w:pStyle w:val="PargrafodaLista"/>
        <w:numPr>
          <w:ilvl w:val="1"/>
          <w:numId w:val="6"/>
        </w:numPr>
        <w:spacing w:before="120" w:after="120" w:line="276" w:lineRule="auto"/>
        <w:jc w:val="both"/>
        <w:rPr>
          <w:rFonts w:eastAsia="WenQuanYi Micro Hei" w:cs="Arial"/>
          <w:b/>
          <w:bCs/>
          <w:color w:val="000000"/>
          <w:szCs w:val="20"/>
          <w:lang w:eastAsia="zh-CN" w:bidi="hi-IN"/>
        </w:rPr>
      </w:pPr>
      <w:r>
        <w:rPr>
          <w:rFonts w:eastAsia="WenQuanYi Micro Hei" w:cs="Arial"/>
          <w:b/>
          <w:bCs/>
          <w:color w:val="000000"/>
          <w:szCs w:val="20"/>
          <w:lang w:eastAsia="zh-CN" w:bidi="hi-IN"/>
        </w:rPr>
        <w:t>Habilitação jurídica</w:t>
      </w:r>
    </w:p>
    <w:p w14:paraId="07B74BEC" w14:textId="77777777" w:rsidR="00C074DA" w:rsidRDefault="00C074DA" w:rsidP="00C074DA">
      <w:pPr>
        <w:pStyle w:val="PargrafodaLista"/>
        <w:spacing w:before="120" w:after="120" w:line="276" w:lineRule="auto"/>
        <w:ind w:left="1134" w:firstLine="11"/>
        <w:jc w:val="both"/>
        <w:rPr>
          <w:rFonts w:eastAsia="Calibri" w:cs="Arial"/>
          <w:i/>
          <w:color w:val="FF0000"/>
          <w:szCs w:val="20"/>
          <w:lang w:eastAsia="en-US"/>
        </w:rPr>
      </w:pPr>
    </w:p>
    <w:p w14:paraId="0251F3C1" w14:textId="222AB2E8" w:rsidR="00C074DA" w:rsidRDefault="00C074DA" w:rsidP="00C074DA">
      <w:pPr>
        <w:pStyle w:val="PargrafodaLista"/>
        <w:numPr>
          <w:ilvl w:val="2"/>
          <w:numId w:val="6"/>
        </w:numPr>
        <w:tabs>
          <w:tab w:val="left" w:pos="1440"/>
        </w:tabs>
        <w:snapToGrid w:val="0"/>
        <w:spacing w:before="120" w:after="120" w:line="276" w:lineRule="auto"/>
        <w:jc w:val="both"/>
        <w:rPr>
          <w:iCs/>
          <w:szCs w:val="20"/>
        </w:rPr>
      </w:pPr>
      <w:r>
        <w:rPr>
          <w:rFonts w:cs="Arial"/>
          <w:b/>
          <w:iCs/>
          <w:szCs w:val="20"/>
        </w:rPr>
        <w:t>Empresário individual</w:t>
      </w:r>
      <w:r>
        <w:rPr>
          <w:rFonts w:cs="Arial"/>
          <w:iCs/>
          <w:szCs w:val="20"/>
        </w:rPr>
        <w:t xml:space="preserve">: inscrição no Registro Público de Empresas Mercantis, a cargo da Junta Comercial da respectiva sede; </w:t>
      </w:r>
    </w:p>
    <w:p w14:paraId="1D00F6B3" w14:textId="2C3F7FBE" w:rsidR="00C074DA" w:rsidRDefault="00C074DA" w:rsidP="00C074DA">
      <w:pPr>
        <w:pStyle w:val="PargrafodaLista"/>
        <w:numPr>
          <w:ilvl w:val="2"/>
          <w:numId w:val="6"/>
        </w:numPr>
        <w:tabs>
          <w:tab w:val="left" w:pos="1440"/>
        </w:tabs>
        <w:snapToGrid w:val="0"/>
        <w:spacing w:before="120" w:after="120" w:line="276" w:lineRule="auto"/>
        <w:jc w:val="both"/>
        <w:rPr>
          <w:rFonts w:ascii="Calibri" w:hAnsi="Calibri"/>
          <w:strike/>
          <w:sz w:val="22"/>
          <w:szCs w:val="22"/>
        </w:rPr>
      </w:pPr>
      <w:r>
        <w:rPr>
          <w:rFonts w:cs="Arial"/>
          <w:b/>
          <w:szCs w:val="20"/>
        </w:rPr>
        <w:t>Microempreendedor Individual - MEI</w:t>
      </w:r>
      <w:r>
        <w:rPr>
          <w:rFonts w:cs="Arial"/>
          <w:szCs w:val="20"/>
        </w:rPr>
        <w:t xml:space="preserve">: Certificado da Condição de </w:t>
      </w:r>
      <w:r w:rsidRPr="008C7F01">
        <w:rPr>
          <w:rFonts w:cs="Arial"/>
          <w:b/>
          <w:iCs/>
          <w:szCs w:val="20"/>
        </w:rPr>
        <w:t>Microempreendedor</w:t>
      </w:r>
      <w:r>
        <w:rPr>
          <w:rFonts w:cs="Arial"/>
          <w:szCs w:val="20"/>
        </w:rPr>
        <w:t xml:space="preserve"> Individual - CCMEI, cuja aceitação ficará condicionada à verificação da autenticidade no sítio </w:t>
      </w:r>
      <w:hyperlink r:id="rId39" w:history="1">
        <w:r w:rsidR="008946DB" w:rsidRPr="008946DB">
          <w:rPr>
            <w:rStyle w:val="Hyperlink"/>
            <w:rFonts w:cs="Arial"/>
            <w:szCs w:val="20"/>
          </w:rPr>
          <w:t>https://www.gov.br/empresas-e-negocios/pt-br/empreendedor</w:t>
        </w:r>
      </w:hyperlink>
      <w:r w:rsidR="008946DB">
        <w:rPr>
          <w:rFonts w:cs="Arial"/>
          <w:szCs w:val="20"/>
        </w:rPr>
        <w:t>;</w:t>
      </w:r>
    </w:p>
    <w:p w14:paraId="490504B9"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szCs w:val="20"/>
        </w:rPr>
      </w:pPr>
      <w:r w:rsidRPr="00855A8A">
        <w:rPr>
          <w:rFonts w:cs="Arial"/>
          <w:b/>
          <w:color w:val="000000"/>
          <w:szCs w:val="20"/>
        </w:rPr>
        <w:t>Sociedade empresária, sociedade limitada unipessoal – SLU ou sociedade identificada como empresa individual de responsabilidade limitada - EIRELI</w:t>
      </w:r>
      <w:r w:rsidRPr="00855A8A">
        <w:rPr>
          <w:rFonts w:cs="Arial"/>
          <w:color w:val="000000"/>
          <w:szCs w:val="20"/>
        </w:rPr>
        <w:t>: inscrição do ato constitutivo, estatuto ou contrato social no</w:t>
      </w:r>
      <w:r w:rsidRPr="00855A8A">
        <w:rPr>
          <w:rFonts w:cs="Arial"/>
          <w:szCs w:val="20"/>
        </w:rPr>
        <w:t xml:space="preserve"> </w:t>
      </w:r>
      <w:r w:rsidRPr="00855A8A">
        <w:rPr>
          <w:rFonts w:cs="Arial"/>
          <w:color w:val="000000"/>
          <w:szCs w:val="20"/>
        </w:rPr>
        <w:t>Registro Público de Empresas Mercantis, a cargo da Junta Comercial da respectiva sede, acompanhada de documento comprobatório de seus administradores;</w:t>
      </w:r>
    </w:p>
    <w:p w14:paraId="40BD2DBE" w14:textId="7B104443" w:rsidR="00C074DA" w:rsidRPr="00855A8A" w:rsidRDefault="00C074DA" w:rsidP="00C074DA">
      <w:pPr>
        <w:pStyle w:val="PargrafodaLista"/>
        <w:numPr>
          <w:ilvl w:val="2"/>
          <w:numId w:val="6"/>
        </w:numPr>
        <w:tabs>
          <w:tab w:val="left" w:pos="1440"/>
        </w:tabs>
        <w:snapToGrid w:val="0"/>
        <w:spacing w:before="120" w:after="120" w:line="276" w:lineRule="auto"/>
        <w:jc w:val="both"/>
        <w:rPr>
          <w:szCs w:val="20"/>
        </w:rPr>
      </w:pPr>
      <w:r w:rsidRPr="00855A8A">
        <w:rPr>
          <w:rFonts w:cs="Arial"/>
          <w:b/>
          <w:color w:val="000000"/>
          <w:szCs w:val="20"/>
        </w:rPr>
        <w:t>Sociedade empresária estrangeira com atuação permanente no País</w:t>
      </w:r>
      <w:r w:rsidRPr="00855A8A">
        <w:rPr>
          <w:rFonts w:cs="Arial"/>
          <w:color w:val="000000"/>
          <w:szCs w:val="2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w:t>
      </w:r>
      <w:proofErr w:type="gramStart"/>
      <w:r w:rsidRPr="00855A8A">
        <w:rPr>
          <w:rFonts w:cs="Arial"/>
          <w:color w:val="000000"/>
          <w:szCs w:val="20"/>
        </w:rPr>
        <w:t>n.º</w:t>
      </w:r>
      <w:proofErr w:type="gramEnd"/>
      <w:r w:rsidRPr="00855A8A">
        <w:rPr>
          <w:rFonts w:cs="Arial"/>
          <w:color w:val="000000"/>
          <w:szCs w:val="20"/>
        </w:rPr>
        <w:t xml:space="preserve"> 77, de 18 de março de 2020;</w:t>
      </w:r>
    </w:p>
    <w:p w14:paraId="3490B1EF"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szCs w:val="20"/>
        </w:rPr>
      </w:pPr>
      <w:r w:rsidRPr="00855A8A">
        <w:rPr>
          <w:rFonts w:cs="Arial"/>
          <w:b/>
          <w:color w:val="000000"/>
          <w:szCs w:val="20"/>
        </w:rPr>
        <w:t>Sociedade simples</w:t>
      </w:r>
      <w:r w:rsidRPr="00855A8A">
        <w:rPr>
          <w:rFonts w:cs="Arial"/>
          <w:color w:val="000000"/>
          <w:szCs w:val="20"/>
        </w:rPr>
        <w:t>: inscrição do ato constitutivo no Registro Civil de Pessoas Jurídicas do local de sua sede, acompanhada de documento comprobatório de seus administradores;</w:t>
      </w:r>
    </w:p>
    <w:p w14:paraId="2E06E47C"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szCs w:val="20"/>
        </w:rPr>
      </w:pPr>
      <w:r w:rsidRPr="00855A8A">
        <w:rPr>
          <w:rFonts w:cs="Arial"/>
          <w:b/>
          <w:color w:val="000000"/>
          <w:szCs w:val="20"/>
        </w:rPr>
        <w:t>Filial, sucursal ou agência</w:t>
      </w:r>
      <w:r w:rsidRPr="00855A8A">
        <w:rPr>
          <w:rFonts w:cs="Arial"/>
          <w:color w:val="000000"/>
          <w:szCs w:val="20"/>
        </w:rPr>
        <w:t xml:space="preserve"> </w:t>
      </w:r>
      <w:r w:rsidRPr="00855A8A">
        <w:rPr>
          <w:rFonts w:cs="Arial"/>
          <w:b/>
          <w:color w:val="000000"/>
          <w:szCs w:val="20"/>
        </w:rPr>
        <w:t>de sociedade simples ou empresária</w:t>
      </w:r>
      <w:r w:rsidRPr="00855A8A">
        <w:rPr>
          <w:rFonts w:cs="Arial"/>
          <w:color w:val="000000"/>
          <w:szCs w:val="20"/>
        </w:rPr>
        <w:t xml:space="preserve"> -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B128807" w14:textId="77777777" w:rsidR="00C074DA" w:rsidRDefault="00C074DA" w:rsidP="00C074DA">
      <w:pPr>
        <w:pStyle w:val="PargrafodaLista"/>
        <w:numPr>
          <w:ilvl w:val="2"/>
          <w:numId w:val="6"/>
        </w:numPr>
        <w:tabs>
          <w:tab w:val="left" w:pos="1440"/>
        </w:tabs>
        <w:snapToGrid w:val="0"/>
        <w:spacing w:before="120" w:after="120" w:line="276" w:lineRule="auto"/>
        <w:jc w:val="both"/>
        <w:rPr>
          <w:rFonts w:cs="Arial"/>
          <w:bCs/>
          <w:color w:val="000000"/>
          <w:szCs w:val="20"/>
        </w:rPr>
      </w:pPr>
      <w:r>
        <w:rPr>
          <w:rFonts w:cs="Arial"/>
          <w:bCs/>
          <w:color w:val="000000"/>
          <w:szCs w:val="20"/>
        </w:rPr>
        <w:t>Os documentos apresentados deverão estar acompanhados de todas as alterações ou da consolidação respectiva.</w:t>
      </w:r>
    </w:p>
    <w:p w14:paraId="30F92D6A" w14:textId="77777777" w:rsidR="00C074DA" w:rsidRDefault="00C074DA" w:rsidP="00C074DA">
      <w:pPr>
        <w:pStyle w:val="PargrafodaLista"/>
        <w:numPr>
          <w:ilvl w:val="1"/>
          <w:numId w:val="6"/>
        </w:numPr>
        <w:spacing w:before="120" w:after="120" w:line="276" w:lineRule="auto"/>
        <w:jc w:val="both"/>
        <w:rPr>
          <w:rFonts w:eastAsia="WenQuanYi Micro Hei" w:cs="Arial"/>
          <w:b/>
          <w:bCs/>
          <w:color w:val="000000"/>
          <w:szCs w:val="20"/>
          <w:lang w:eastAsia="zh-CN" w:bidi="hi-IN"/>
        </w:rPr>
      </w:pPr>
      <w:r>
        <w:rPr>
          <w:rFonts w:eastAsia="WenQuanYi Micro Hei" w:cs="Arial"/>
          <w:b/>
          <w:bCs/>
          <w:color w:val="000000"/>
          <w:szCs w:val="20"/>
          <w:lang w:eastAsia="zh-CN" w:bidi="hi-IN"/>
        </w:rPr>
        <w:t>Habilitações fiscal, social e trabalhista:</w:t>
      </w:r>
    </w:p>
    <w:p w14:paraId="17E47A4D" w14:textId="77777777" w:rsidR="00C074DA" w:rsidRDefault="00C074DA" w:rsidP="00C074DA">
      <w:pPr>
        <w:pStyle w:val="PargrafodaLista"/>
        <w:numPr>
          <w:ilvl w:val="2"/>
          <w:numId w:val="6"/>
        </w:numPr>
        <w:tabs>
          <w:tab w:val="left" w:pos="1440"/>
        </w:tabs>
        <w:snapToGrid w:val="0"/>
        <w:spacing w:before="120" w:after="120" w:line="276" w:lineRule="auto"/>
        <w:jc w:val="both"/>
        <w:rPr>
          <w:rFonts w:cs="Arial"/>
          <w:szCs w:val="20"/>
        </w:rPr>
      </w:pPr>
      <w:proofErr w:type="gramStart"/>
      <w:r>
        <w:rPr>
          <w:rFonts w:cs="Arial"/>
          <w:szCs w:val="20"/>
        </w:rPr>
        <w:t>prova</w:t>
      </w:r>
      <w:proofErr w:type="gramEnd"/>
      <w:r>
        <w:rPr>
          <w:rFonts w:cs="Arial"/>
          <w:szCs w:val="20"/>
        </w:rPr>
        <w:t xml:space="preserve"> de inscrição no Cadastro Nacional da Pessoa Jurídica (CNPJ);</w:t>
      </w:r>
    </w:p>
    <w:p w14:paraId="33349059" w14:textId="77777777" w:rsidR="00C074DA" w:rsidRDefault="00C074DA" w:rsidP="00C074DA">
      <w:pPr>
        <w:pStyle w:val="PargrafodaLista"/>
        <w:numPr>
          <w:ilvl w:val="2"/>
          <w:numId w:val="6"/>
        </w:numPr>
        <w:tabs>
          <w:tab w:val="left" w:pos="1440"/>
        </w:tabs>
        <w:snapToGrid w:val="0"/>
        <w:spacing w:before="120" w:after="120" w:line="276" w:lineRule="auto"/>
        <w:jc w:val="both"/>
        <w:rPr>
          <w:rFonts w:cs="Arial"/>
          <w:szCs w:val="20"/>
        </w:rPr>
      </w:pPr>
      <w:r>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02927EE7"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rFonts w:cs="Arial"/>
          <w:color w:val="000000"/>
          <w:szCs w:val="20"/>
        </w:rPr>
      </w:pPr>
      <w:proofErr w:type="gramStart"/>
      <w:r>
        <w:rPr>
          <w:rFonts w:cs="Arial"/>
          <w:color w:val="000000"/>
          <w:szCs w:val="20"/>
        </w:rPr>
        <w:t>prova</w:t>
      </w:r>
      <w:proofErr w:type="gramEnd"/>
      <w:r>
        <w:rPr>
          <w:rFonts w:cs="Arial"/>
          <w:color w:val="000000"/>
          <w:szCs w:val="20"/>
        </w:rPr>
        <w:t xml:space="preserve"> </w:t>
      </w:r>
      <w:r>
        <w:rPr>
          <w:rFonts w:cs="Arial"/>
          <w:szCs w:val="20"/>
        </w:rPr>
        <w:t>de</w:t>
      </w:r>
      <w:r>
        <w:rPr>
          <w:rFonts w:cs="Arial"/>
          <w:color w:val="000000"/>
          <w:szCs w:val="20"/>
        </w:rPr>
        <w:t xml:space="preserve"> regularidade com o Fundo de Garantia do Tempo de Serviço </w:t>
      </w:r>
      <w:r w:rsidRPr="00855A8A">
        <w:rPr>
          <w:rFonts w:cs="Arial"/>
          <w:color w:val="000000"/>
          <w:szCs w:val="20"/>
        </w:rPr>
        <w:t>(FGTS);</w:t>
      </w:r>
    </w:p>
    <w:p w14:paraId="491B0BDB"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rFonts w:cs="Arial"/>
          <w:bCs/>
          <w:szCs w:val="20"/>
        </w:rPr>
      </w:pPr>
      <w:proofErr w:type="gramStart"/>
      <w:r w:rsidRPr="00855A8A">
        <w:rPr>
          <w:rFonts w:cs="Arial"/>
          <w:bCs/>
          <w:szCs w:val="20"/>
        </w:rPr>
        <w:t>declaração</w:t>
      </w:r>
      <w:proofErr w:type="gramEnd"/>
      <w:r w:rsidRPr="00855A8A">
        <w:rPr>
          <w:rFonts w:cs="Arial"/>
          <w:bCs/>
          <w:szCs w:val="20"/>
        </w:rPr>
        <w:t xml:space="preserve"> de que não emprega menor de 18 anos em trabalho noturno, perigoso ou insalubre e não emprega menor de 16 anos, salvo menor, a partir de 14 anos, na condição de aprendiz, nos termos do artigo 7°, XXXIII, da Constituição;</w:t>
      </w:r>
    </w:p>
    <w:p w14:paraId="2DA2A349" w14:textId="77777777" w:rsidR="00C074DA" w:rsidRDefault="00C074DA" w:rsidP="00C074DA">
      <w:pPr>
        <w:pStyle w:val="PargrafodaLista"/>
        <w:numPr>
          <w:ilvl w:val="2"/>
          <w:numId w:val="6"/>
        </w:numPr>
        <w:tabs>
          <w:tab w:val="left" w:pos="1440"/>
        </w:tabs>
        <w:snapToGrid w:val="0"/>
        <w:spacing w:before="120" w:after="120" w:line="276" w:lineRule="auto"/>
        <w:jc w:val="both"/>
        <w:rPr>
          <w:rFonts w:cs="Arial"/>
          <w:szCs w:val="20"/>
        </w:rPr>
      </w:pPr>
      <w:proofErr w:type="gramStart"/>
      <w:r>
        <w:rPr>
          <w:rFonts w:cs="Arial"/>
          <w:szCs w:val="20"/>
        </w:rPr>
        <w:t>prova</w:t>
      </w:r>
      <w:proofErr w:type="gramEnd"/>
      <w:r>
        <w:rPr>
          <w:rFonts w:cs="Arial"/>
          <w:szCs w:val="20"/>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35EE004" w14:textId="77777777" w:rsidR="00C074DA" w:rsidRDefault="00C074DA" w:rsidP="00C074DA">
      <w:pPr>
        <w:pStyle w:val="PargrafodaLista"/>
        <w:numPr>
          <w:ilvl w:val="2"/>
          <w:numId w:val="6"/>
        </w:numPr>
        <w:tabs>
          <w:tab w:val="left" w:pos="1440"/>
        </w:tabs>
        <w:snapToGrid w:val="0"/>
        <w:spacing w:before="120" w:after="120" w:line="276" w:lineRule="auto"/>
        <w:jc w:val="both"/>
        <w:rPr>
          <w:rFonts w:cs="DejaVu Sans"/>
          <w:szCs w:val="20"/>
        </w:rPr>
      </w:pPr>
      <w:proofErr w:type="gramStart"/>
      <w:r>
        <w:rPr>
          <w:rFonts w:cs="Arial"/>
          <w:bCs/>
          <w:szCs w:val="20"/>
        </w:rPr>
        <w:t>prova</w:t>
      </w:r>
      <w:proofErr w:type="gramEnd"/>
      <w:r>
        <w:rPr>
          <w:rFonts w:cs="Arial"/>
          <w:bCs/>
          <w:szCs w:val="20"/>
        </w:rPr>
        <w:t xml:space="preserve"> de </w:t>
      </w:r>
      <w:r>
        <w:rPr>
          <w:rFonts w:cs="Arial"/>
          <w:color w:val="000000"/>
          <w:szCs w:val="20"/>
        </w:rPr>
        <w:t xml:space="preserve">inscrição no cadastro de contribuintes </w:t>
      </w:r>
      <w:r w:rsidRPr="008618BD">
        <w:rPr>
          <w:rFonts w:cs="Arial"/>
          <w:i/>
          <w:szCs w:val="20"/>
        </w:rPr>
        <w:t>estadual/municipal/distrital</w:t>
      </w:r>
      <w:r w:rsidRPr="008618BD">
        <w:rPr>
          <w:rFonts w:cs="Arial"/>
          <w:szCs w:val="20"/>
        </w:rPr>
        <w:t xml:space="preserve">, </w:t>
      </w:r>
      <w:r>
        <w:rPr>
          <w:rFonts w:cs="Arial"/>
          <w:color w:val="000000"/>
          <w:szCs w:val="20"/>
        </w:rPr>
        <w:t xml:space="preserve">se houver, relativo ao domicílio ou sede do fornecedor, </w:t>
      </w:r>
      <w:r>
        <w:rPr>
          <w:rFonts w:cs="Arial"/>
          <w:szCs w:val="20"/>
        </w:rPr>
        <w:t>pertinente</w:t>
      </w:r>
      <w:r>
        <w:rPr>
          <w:rFonts w:cs="Arial"/>
          <w:color w:val="000000"/>
          <w:szCs w:val="20"/>
        </w:rPr>
        <w:t xml:space="preserve"> ao seu ramo de atividade e compatível com o objeto contratual</w:t>
      </w:r>
      <w:r>
        <w:rPr>
          <w:rFonts w:cs="Arial"/>
          <w:bCs/>
          <w:szCs w:val="20"/>
        </w:rPr>
        <w:t xml:space="preserve">; </w:t>
      </w:r>
    </w:p>
    <w:p w14:paraId="79C4D1A4" w14:textId="3207A301" w:rsidR="00C074DA" w:rsidRPr="00855A8A" w:rsidRDefault="00C074DA" w:rsidP="00C074DA">
      <w:pPr>
        <w:pStyle w:val="PargrafodaLista"/>
        <w:numPr>
          <w:ilvl w:val="3"/>
          <w:numId w:val="6"/>
        </w:numPr>
        <w:spacing w:before="120" w:after="120" w:line="276" w:lineRule="auto"/>
        <w:jc w:val="both"/>
        <w:rPr>
          <w:rFonts w:cs="Arial"/>
          <w:b/>
          <w:bCs/>
          <w:szCs w:val="20"/>
        </w:rPr>
      </w:pPr>
      <w:r w:rsidRPr="00855A8A">
        <w:rPr>
          <w:rFonts w:cs="Arial"/>
          <w:bCs/>
          <w:szCs w:val="20"/>
        </w:rPr>
        <w:t xml:space="preserve">O fornecedor enquadrado como microempreendedor individual que pretenda auferir os benefícios do tratamento diferenciado previstos na </w:t>
      </w:r>
      <w:hyperlink r:id="rId40" w:history="1">
        <w:r w:rsidRPr="00F21BF9">
          <w:rPr>
            <w:rStyle w:val="Hyperlink"/>
            <w:rFonts w:cs="Arial"/>
            <w:bCs/>
            <w:szCs w:val="20"/>
          </w:rPr>
          <w:t>Lei Complementar n. 123, de 2006</w:t>
        </w:r>
      </w:hyperlink>
      <w:r w:rsidRPr="00855A8A">
        <w:rPr>
          <w:rFonts w:cs="Arial"/>
          <w:bCs/>
          <w:szCs w:val="20"/>
        </w:rPr>
        <w:t>, estará dispensado da prova de inscrição nos cadastros de contribuintes estadual e municipal.</w:t>
      </w:r>
    </w:p>
    <w:p w14:paraId="6344B82A"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rFonts w:cs="DejaVu Sans"/>
          <w:szCs w:val="20"/>
        </w:rPr>
      </w:pPr>
      <w:proofErr w:type="gramStart"/>
      <w:r w:rsidRPr="00855A8A">
        <w:rPr>
          <w:rFonts w:cs="Arial"/>
          <w:szCs w:val="20"/>
        </w:rPr>
        <w:t>prova</w:t>
      </w:r>
      <w:proofErr w:type="gramEnd"/>
      <w:r w:rsidRPr="00855A8A">
        <w:rPr>
          <w:rFonts w:cs="Arial"/>
          <w:szCs w:val="20"/>
        </w:rPr>
        <w:t xml:space="preserve"> de </w:t>
      </w:r>
      <w:r w:rsidRPr="00855A8A">
        <w:rPr>
          <w:rFonts w:cs="Arial"/>
          <w:bCs/>
          <w:szCs w:val="20"/>
        </w:rPr>
        <w:t>regularidade</w:t>
      </w:r>
      <w:r w:rsidRPr="00855A8A">
        <w:rPr>
          <w:rFonts w:cs="Arial"/>
          <w:szCs w:val="20"/>
        </w:rPr>
        <w:t xml:space="preserve"> com a Fazenda </w:t>
      </w:r>
      <w:r w:rsidRPr="008618BD">
        <w:rPr>
          <w:rFonts w:cs="Arial"/>
          <w:i/>
          <w:szCs w:val="20"/>
        </w:rPr>
        <w:t>Estadual/Municipal</w:t>
      </w:r>
      <w:r w:rsidRPr="008618BD">
        <w:rPr>
          <w:rFonts w:cs="Arial"/>
          <w:szCs w:val="20"/>
        </w:rPr>
        <w:t xml:space="preserve"> </w:t>
      </w:r>
      <w:r w:rsidRPr="00855A8A">
        <w:rPr>
          <w:rFonts w:cs="Arial"/>
          <w:szCs w:val="20"/>
        </w:rPr>
        <w:t>ou Distrital</w:t>
      </w:r>
      <w:r w:rsidRPr="00855A8A">
        <w:rPr>
          <w:rFonts w:cs="Arial"/>
          <w:i/>
          <w:iCs/>
          <w:szCs w:val="20"/>
        </w:rPr>
        <w:t xml:space="preserve"> </w:t>
      </w:r>
      <w:r w:rsidRPr="00855A8A">
        <w:rPr>
          <w:rFonts w:cs="Arial"/>
          <w:szCs w:val="20"/>
        </w:rPr>
        <w:t xml:space="preserve">do domicílio ou sede do fornecedor, relativa à </w:t>
      </w:r>
      <w:r w:rsidRPr="00855A8A">
        <w:rPr>
          <w:rFonts w:cs="Arial"/>
          <w:bCs/>
          <w:szCs w:val="20"/>
        </w:rPr>
        <w:t>atividade</w:t>
      </w:r>
      <w:r w:rsidRPr="00855A8A">
        <w:rPr>
          <w:rFonts w:cs="Arial"/>
          <w:szCs w:val="20"/>
        </w:rPr>
        <w:t xml:space="preserve"> em cujo exercício contrata ou concorre; </w:t>
      </w:r>
    </w:p>
    <w:p w14:paraId="5E5A0F9A" w14:textId="68399B2F" w:rsidR="00C074DA" w:rsidRPr="0021754E" w:rsidRDefault="00C074DA" w:rsidP="00C074DA">
      <w:pPr>
        <w:pStyle w:val="PargrafodaLista"/>
        <w:numPr>
          <w:ilvl w:val="3"/>
          <w:numId w:val="6"/>
        </w:numPr>
        <w:spacing w:before="120" w:after="120" w:line="276" w:lineRule="auto"/>
        <w:jc w:val="both"/>
        <w:rPr>
          <w:szCs w:val="20"/>
        </w:rPr>
      </w:pPr>
      <w:proofErr w:type="gramStart"/>
      <w:r w:rsidRPr="00855A8A">
        <w:rPr>
          <w:rFonts w:cs="Arial"/>
          <w:szCs w:val="20"/>
        </w:rPr>
        <w:t>caso</w:t>
      </w:r>
      <w:proofErr w:type="gramEnd"/>
      <w:r w:rsidRPr="00855A8A">
        <w:rPr>
          <w:rFonts w:cs="Arial"/>
          <w:szCs w:val="20"/>
        </w:rPr>
        <w:t xml:space="preserve"> o fornecedor seja considerado isento dos tributos </w:t>
      </w:r>
      <w:r w:rsidRPr="00716F63">
        <w:rPr>
          <w:rFonts w:cs="Arial"/>
          <w:i/>
          <w:szCs w:val="20"/>
        </w:rPr>
        <w:t>estaduais</w:t>
      </w:r>
      <w:r w:rsidRPr="00716F63">
        <w:rPr>
          <w:rFonts w:cs="Arial"/>
          <w:i/>
          <w:iCs/>
          <w:szCs w:val="20"/>
        </w:rPr>
        <w:t>/municipais</w:t>
      </w:r>
      <w:r w:rsidRPr="00716F63">
        <w:rPr>
          <w:rFonts w:cs="Arial"/>
          <w:iCs/>
          <w:szCs w:val="20"/>
        </w:rPr>
        <w:t xml:space="preserve"> </w:t>
      </w:r>
      <w:r w:rsidRPr="00855A8A">
        <w:rPr>
          <w:rFonts w:cs="Arial"/>
          <w:iCs/>
          <w:szCs w:val="20"/>
        </w:rPr>
        <w:t>ou distritais</w:t>
      </w:r>
      <w:r w:rsidRPr="00855A8A">
        <w:rPr>
          <w:rFonts w:cs="Arial"/>
          <w:szCs w:val="20"/>
        </w:rPr>
        <w:t xml:space="preserve"> </w:t>
      </w:r>
      <w:r w:rsidRPr="00855A8A">
        <w:rPr>
          <w:rFonts w:cs="Arial"/>
          <w:bCs/>
          <w:szCs w:val="20"/>
        </w:rPr>
        <w:t>relacionados</w:t>
      </w:r>
      <w:r w:rsidRPr="00855A8A">
        <w:rPr>
          <w:rFonts w:cs="Arial"/>
          <w:szCs w:val="20"/>
        </w:rPr>
        <w:t xml:space="preserve"> ao objeto, deverá comprovar tal condição mediante a apresentação de certidão ou declaração da Fazenda respectiva do seu domicílio ou sede, ou por meio de outro documento equivalente, na forma da respectiva legislação de regência.</w:t>
      </w:r>
    </w:p>
    <w:p w14:paraId="05035962" w14:textId="49402993" w:rsidR="0021754E" w:rsidRDefault="0021754E" w:rsidP="0021754E">
      <w:pPr>
        <w:spacing w:before="120" w:after="120" w:line="276" w:lineRule="auto"/>
        <w:ind w:left="2355"/>
        <w:jc w:val="both"/>
        <w:rPr>
          <w:szCs w:val="20"/>
        </w:rPr>
      </w:pPr>
    </w:p>
    <w:p w14:paraId="3D87CBDD" w14:textId="1F966F4A" w:rsidR="0021754E" w:rsidRDefault="0021754E" w:rsidP="0021754E">
      <w:pPr>
        <w:spacing w:before="120" w:after="120" w:line="276" w:lineRule="auto"/>
        <w:ind w:left="2355"/>
        <w:jc w:val="both"/>
        <w:rPr>
          <w:szCs w:val="20"/>
        </w:rPr>
      </w:pPr>
    </w:p>
    <w:p w14:paraId="1FFE72E2" w14:textId="4B5346C3" w:rsidR="0021754E" w:rsidRDefault="0021754E" w:rsidP="0021754E">
      <w:pPr>
        <w:spacing w:before="120" w:after="120" w:line="276" w:lineRule="auto"/>
        <w:ind w:left="2355"/>
        <w:jc w:val="both"/>
        <w:rPr>
          <w:szCs w:val="20"/>
        </w:rPr>
      </w:pPr>
    </w:p>
    <w:p w14:paraId="55F3EA97" w14:textId="11A01552" w:rsidR="0021754E" w:rsidRDefault="0021754E" w:rsidP="008A0D85">
      <w:pPr>
        <w:spacing w:before="120" w:after="120" w:line="276" w:lineRule="auto"/>
        <w:jc w:val="center"/>
        <w:rPr>
          <w:szCs w:val="20"/>
        </w:rPr>
      </w:pPr>
      <w:r>
        <w:rPr>
          <w:szCs w:val="20"/>
        </w:rPr>
        <w:t>______________________________</w:t>
      </w:r>
    </w:p>
    <w:p w14:paraId="3190AD61" w14:textId="5B1A1D9D" w:rsidR="0021754E" w:rsidRDefault="00DB54C0" w:rsidP="008A0D85">
      <w:pPr>
        <w:spacing w:before="120" w:after="120" w:line="276" w:lineRule="auto"/>
        <w:jc w:val="center"/>
        <w:rPr>
          <w:szCs w:val="20"/>
        </w:rPr>
      </w:pPr>
      <w:r>
        <w:rPr>
          <w:szCs w:val="20"/>
        </w:rPr>
        <w:t>Ailton da Cunha Vargas</w:t>
      </w:r>
    </w:p>
    <w:p w14:paraId="276C406C" w14:textId="13EEF079" w:rsidR="00103DB1" w:rsidRPr="0021754E" w:rsidRDefault="00103DB1" w:rsidP="008A0D85">
      <w:pPr>
        <w:spacing w:before="120" w:after="120" w:line="276" w:lineRule="auto"/>
        <w:jc w:val="center"/>
        <w:rPr>
          <w:szCs w:val="20"/>
        </w:rPr>
      </w:pPr>
      <w:r>
        <w:rPr>
          <w:szCs w:val="20"/>
        </w:rPr>
        <w:t>Vereador Presidente</w:t>
      </w:r>
    </w:p>
    <w:sectPr w:rsidR="00103DB1" w:rsidRPr="0021754E" w:rsidSect="00247E1B">
      <w:headerReference w:type="default" r:id="rId41"/>
      <w:footerReference w:type="default" r:id="rId42"/>
      <w:pgSz w:w="11906" w:h="16838"/>
      <w:pgMar w:top="1417" w:right="1701" w:bottom="1417" w:left="1701" w:header="0"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DEC67" w14:textId="77777777" w:rsidR="008C3137" w:rsidRDefault="008C3137">
      <w:r>
        <w:separator/>
      </w:r>
    </w:p>
  </w:endnote>
  <w:endnote w:type="continuationSeparator" w:id="0">
    <w:p w14:paraId="57D19F97" w14:textId="77777777" w:rsidR="008C3137" w:rsidRDefault="008C3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enQuanYi Micro He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Zurich BT">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DejaVu Sans">
    <w:altName w:val="Verdana"/>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429D9" w14:textId="77777777" w:rsidR="008C3137" w:rsidRDefault="008C3137">
    <w:pPr>
      <w:pStyle w:val="Rodap"/>
      <w:rPr>
        <w:sz w:val="12"/>
        <w:szCs w:val="12"/>
      </w:rPr>
    </w:pPr>
  </w:p>
  <w:p w14:paraId="71527474" w14:textId="414F9604" w:rsidR="008C3137" w:rsidRPr="00FF1929" w:rsidRDefault="008C3137" w:rsidP="006E3091">
    <w:pPr>
      <w:tabs>
        <w:tab w:val="center" w:pos="4550"/>
        <w:tab w:val="left" w:pos="5818"/>
      </w:tabs>
      <w:ind w:right="260"/>
      <w:jc w:val="right"/>
      <w:rPr>
        <w:color w:val="222A35" w:themeColor="text2" w:themeShade="80"/>
        <w:sz w:val="18"/>
        <w:szCs w:val="18"/>
      </w:rPr>
    </w:pPr>
    <w:r w:rsidRPr="00FF1929">
      <w:rPr>
        <w:color w:val="8496B0" w:themeColor="text2" w:themeTint="99"/>
        <w:spacing w:val="60"/>
        <w:sz w:val="18"/>
        <w:szCs w:val="18"/>
      </w:rPr>
      <w:t>Página</w:t>
    </w:r>
    <w:r w:rsidRPr="00FF1929">
      <w:rPr>
        <w:color w:val="8496B0" w:themeColor="text2" w:themeTint="99"/>
        <w:sz w:val="18"/>
        <w:szCs w:val="18"/>
      </w:rPr>
      <w:t xml:space="preserve"> </w:t>
    </w:r>
    <w:r w:rsidRPr="00FF1929">
      <w:rPr>
        <w:color w:val="323E4F" w:themeColor="text2" w:themeShade="BF"/>
        <w:sz w:val="18"/>
        <w:szCs w:val="18"/>
      </w:rPr>
      <w:fldChar w:fldCharType="begin"/>
    </w:r>
    <w:r w:rsidRPr="00FF1929">
      <w:rPr>
        <w:color w:val="323E4F" w:themeColor="text2" w:themeShade="BF"/>
        <w:sz w:val="18"/>
        <w:szCs w:val="18"/>
      </w:rPr>
      <w:instrText>PAGE   \* MERGEFORMAT</w:instrText>
    </w:r>
    <w:r w:rsidRPr="00FF1929">
      <w:rPr>
        <w:color w:val="323E4F" w:themeColor="text2" w:themeShade="BF"/>
        <w:sz w:val="18"/>
        <w:szCs w:val="18"/>
      </w:rPr>
      <w:fldChar w:fldCharType="separate"/>
    </w:r>
    <w:r w:rsidR="00C96F68">
      <w:rPr>
        <w:noProof/>
        <w:color w:val="323E4F" w:themeColor="text2" w:themeShade="BF"/>
        <w:sz w:val="18"/>
        <w:szCs w:val="18"/>
      </w:rPr>
      <w:t>2</w:t>
    </w:r>
    <w:r w:rsidRPr="00FF1929">
      <w:rPr>
        <w:color w:val="323E4F" w:themeColor="text2" w:themeShade="BF"/>
        <w:sz w:val="18"/>
        <w:szCs w:val="18"/>
      </w:rPr>
      <w:fldChar w:fldCharType="end"/>
    </w:r>
    <w:r w:rsidRPr="00FF1929">
      <w:rPr>
        <w:color w:val="323E4F" w:themeColor="text2" w:themeShade="BF"/>
        <w:sz w:val="18"/>
        <w:szCs w:val="18"/>
      </w:rPr>
      <w:t xml:space="preserve"> | </w:t>
    </w:r>
    <w:r w:rsidRPr="00FF1929">
      <w:rPr>
        <w:color w:val="323E4F" w:themeColor="text2" w:themeShade="BF"/>
        <w:sz w:val="18"/>
        <w:szCs w:val="18"/>
      </w:rPr>
      <w:fldChar w:fldCharType="begin"/>
    </w:r>
    <w:r w:rsidRPr="00FF1929">
      <w:rPr>
        <w:color w:val="323E4F" w:themeColor="text2" w:themeShade="BF"/>
        <w:sz w:val="18"/>
        <w:szCs w:val="18"/>
      </w:rPr>
      <w:instrText>NUMPAGES  \* Arabic  \* MERGEFORMAT</w:instrText>
    </w:r>
    <w:r w:rsidRPr="00FF1929">
      <w:rPr>
        <w:color w:val="323E4F" w:themeColor="text2" w:themeShade="BF"/>
        <w:sz w:val="18"/>
        <w:szCs w:val="18"/>
      </w:rPr>
      <w:fldChar w:fldCharType="separate"/>
    </w:r>
    <w:r w:rsidR="00C96F68">
      <w:rPr>
        <w:noProof/>
        <w:color w:val="323E4F" w:themeColor="text2" w:themeShade="BF"/>
        <w:sz w:val="18"/>
        <w:szCs w:val="18"/>
      </w:rPr>
      <w:t>15</w:t>
    </w:r>
    <w:r w:rsidRPr="00FF1929">
      <w:rPr>
        <w:color w:val="323E4F" w:themeColor="text2" w:themeShade="BF"/>
        <w:sz w:val="18"/>
        <w:szCs w:val="18"/>
      </w:rPr>
      <w:fldChar w:fldCharType="end"/>
    </w:r>
  </w:p>
  <w:p w14:paraId="4735615D" w14:textId="77777777" w:rsidR="008C3137" w:rsidRDefault="008C3137">
    <w:pPr>
      <w:pStyle w:val="Rodap"/>
      <w:rPr>
        <w:sz w:val="12"/>
        <w:szCs w:val="12"/>
      </w:rPr>
    </w:pPr>
  </w:p>
  <w:p w14:paraId="0C97D5F0" w14:textId="5579D488" w:rsidR="008C3137" w:rsidRDefault="008C3137" w:rsidP="0032745E">
    <w:pPr>
      <w:pStyle w:val="Rodap"/>
    </w:pPr>
    <w:r>
      <w:rPr>
        <w:sz w:val="12"/>
        <w:szCs w:val="12"/>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FCB2E" w14:textId="77777777" w:rsidR="008C3137" w:rsidRDefault="008C3137">
      <w:r>
        <w:separator/>
      </w:r>
    </w:p>
  </w:footnote>
  <w:footnote w:type="continuationSeparator" w:id="0">
    <w:p w14:paraId="31AC22E1" w14:textId="77777777" w:rsidR="008C3137" w:rsidRDefault="008C31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5749A" w14:textId="13DE246E" w:rsidR="008C3137" w:rsidRDefault="008C3137">
    <w:pPr>
      <w:pStyle w:val="Cabealho"/>
    </w:pPr>
  </w:p>
  <w:p w14:paraId="4C283A98" w14:textId="5725CCBB" w:rsidR="008C3137" w:rsidRDefault="008C3137">
    <w:pPr>
      <w:pStyle w:val="Cabealho"/>
    </w:pPr>
  </w:p>
  <w:p w14:paraId="602C0BF5" w14:textId="2FD5E71A" w:rsidR="008C3137" w:rsidRDefault="008C3137">
    <w:pPr>
      <w:pStyle w:val="Cabealho"/>
    </w:pPr>
  </w:p>
  <w:p w14:paraId="59E5A0D6" w14:textId="49F10DC5" w:rsidR="008C3137" w:rsidRPr="004D7ACD" w:rsidRDefault="008C3137" w:rsidP="004D3C0A">
    <w:pPr>
      <w:jc w:val="right"/>
      <w:rPr>
        <w:rFonts w:cs="Arial"/>
        <w:b/>
        <w:bCs/>
        <w:color w:val="5B5B5F"/>
        <w:sz w:val="28"/>
        <w:szCs w:val="28"/>
      </w:rPr>
    </w:pPr>
    <w:r>
      <w:t xml:space="preserve">AVISO DE CONTRATAÇÃO DIRETA Nº </w:t>
    </w:r>
    <w:r w:rsidRPr="004D7ACD">
      <w:rPr>
        <w:rFonts w:cs="Arial"/>
        <w:bCs/>
        <w:color w:val="5B5B5F"/>
        <w:sz w:val="28"/>
        <w:szCs w:val="28"/>
      </w:rPr>
      <w:t>00</w:t>
    </w:r>
    <w:r>
      <w:rPr>
        <w:rFonts w:cs="Arial"/>
        <w:bCs/>
        <w:color w:val="5B5B5F"/>
        <w:sz w:val="28"/>
        <w:szCs w:val="28"/>
      </w:rPr>
      <w:t>53</w:t>
    </w:r>
    <w:r w:rsidRPr="004D7ACD">
      <w:rPr>
        <w:rFonts w:cs="Arial"/>
        <w:bCs/>
        <w:color w:val="5B5B5F"/>
        <w:sz w:val="28"/>
        <w:szCs w:val="28"/>
      </w:rPr>
      <w:t>/202</w:t>
    </w:r>
    <w:r>
      <w:rPr>
        <w:rFonts w:cs="Arial"/>
        <w:bCs/>
        <w:color w:val="5B5B5F"/>
        <w:sz w:val="28"/>
        <w:szCs w:val="28"/>
      </w:rPr>
      <w:t>5</w:t>
    </w:r>
  </w:p>
  <w:p w14:paraId="3C0F9FF2" w14:textId="59581C84" w:rsidR="008C3137" w:rsidRDefault="008C3137" w:rsidP="004D7ACD">
    <w:pPr>
      <w:pStyle w:val="Cabealh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5E6"/>
    <w:multiLevelType w:val="multilevel"/>
    <w:tmpl w:val="6A2A669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A65488"/>
    <w:multiLevelType w:val="multilevel"/>
    <w:tmpl w:val="6270C644"/>
    <w:lvl w:ilvl="0">
      <w:start w:val="1"/>
      <w:numFmt w:val="decimal"/>
      <w:lvlText w:val="%1"/>
      <w:lvlJc w:val="left"/>
      <w:pPr>
        <w:tabs>
          <w:tab w:val="num" w:pos="0"/>
        </w:tabs>
        <w:ind w:left="360" w:hanging="360"/>
      </w:pPr>
      <w:rPr>
        <w:rFonts w:eastAsia="WenQuanYi Micro Hei"/>
        <w:b w:val="0"/>
        <w:bCs/>
        <w:i w:val="0"/>
        <w:iCs w:val="0"/>
        <w:color w:val="auto"/>
      </w:rPr>
    </w:lvl>
    <w:lvl w:ilvl="1">
      <w:start w:val="1"/>
      <w:numFmt w:val="decimal"/>
      <w:lvlText w:val="%1.%2"/>
      <w:lvlJc w:val="left"/>
      <w:pPr>
        <w:tabs>
          <w:tab w:val="num" w:pos="0"/>
        </w:tabs>
        <w:ind w:left="1145" w:hanging="360"/>
      </w:pPr>
      <w:rPr>
        <w:rFonts w:ascii="Arial" w:eastAsia="WenQuanYi Micro Hei" w:hAnsi="Arial" w:cs="Arial"/>
        <w:b w:val="0"/>
        <w:bCs/>
        <w:i w:val="0"/>
        <w:iCs w:val="0"/>
        <w:color w:val="auto"/>
      </w:rPr>
    </w:lvl>
    <w:lvl w:ilvl="2">
      <w:start w:val="1"/>
      <w:numFmt w:val="decimal"/>
      <w:lvlText w:val="%1.%2.%3"/>
      <w:lvlJc w:val="left"/>
      <w:pPr>
        <w:tabs>
          <w:tab w:val="num" w:pos="0"/>
        </w:tabs>
        <w:ind w:left="2290" w:hanging="720"/>
      </w:pPr>
      <w:rPr>
        <w:rFonts w:ascii="Arial" w:eastAsia="WenQuanYi Micro Hei" w:hAnsi="Arial" w:cs="Arial" w:hint="default"/>
        <w:b w:val="0"/>
        <w:bCs/>
        <w:i w:val="0"/>
        <w:strike w:val="0"/>
        <w:dstrike w:val="0"/>
        <w:color w:val="000000"/>
        <w:sz w:val="20"/>
        <w:szCs w:val="20"/>
        <w:u w:val="none"/>
        <w:effect w:val="none"/>
      </w:rPr>
    </w:lvl>
    <w:lvl w:ilvl="3">
      <w:start w:val="1"/>
      <w:numFmt w:val="decimal"/>
      <w:lvlText w:val="%1.%2.%3.%4"/>
      <w:lvlJc w:val="left"/>
      <w:pPr>
        <w:tabs>
          <w:tab w:val="num" w:pos="0"/>
        </w:tabs>
        <w:ind w:left="3075" w:hanging="720"/>
      </w:pPr>
      <w:rPr>
        <w:rFonts w:eastAsia="WenQuanYi Micro Hei"/>
        <w:b w:val="0"/>
        <w:i w:val="0"/>
        <w:color w:val="000000"/>
      </w:rPr>
    </w:lvl>
    <w:lvl w:ilvl="4">
      <w:start w:val="1"/>
      <w:numFmt w:val="decimal"/>
      <w:lvlText w:val="%1.%2.%3.%4.%5"/>
      <w:lvlJc w:val="left"/>
      <w:pPr>
        <w:tabs>
          <w:tab w:val="num" w:pos="0"/>
        </w:tabs>
        <w:ind w:left="4220" w:hanging="1080"/>
      </w:pPr>
      <w:rPr>
        <w:rFonts w:eastAsia="WenQuanYi Micro Hei"/>
        <w:b w:val="0"/>
        <w:i w:val="0"/>
        <w:color w:val="000000"/>
      </w:rPr>
    </w:lvl>
    <w:lvl w:ilvl="5">
      <w:start w:val="1"/>
      <w:numFmt w:val="decimal"/>
      <w:lvlText w:val="%1.%2.%3.%4.%5.%6"/>
      <w:lvlJc w:val="left"/>
      <w:pPr>
        <w:tabs>
          <w:tab w:val="num" w:pos="0"/>
        </w:tabs>
        <w:ind w:left="5005" w:hanging="1080"/>
      </w:pPr>
      <w:rPr>
        <w:rFonts w:eastAsia="WenQuanYi Micro Hei"/>
        <w:b/>
        <w:i w:val="0"/>
        <w:color w:val="000000"/>
      </w:rPr>
    </w:lvl>
    <w:lvl w:ilvl="6">
      <w:start w:val="1"/>
      <w:numFmt w:val="decimal"/>
      <w:lvlText w:val="%1.%2.%3.%4.%5.%6.%7"/>
      <w:lvlJc w:val="left"/>
      <w:pPr>
        <w:tabs>
          <w:tab w:val="num" w:pos="0"/>
        </w:tabs>
        <w:ind w:left="6150" w:hanging="1440"/>
      </w:pPr>
      <w:rPr>
        <w:rFonts w:eastAsia="WenQuanYi Micro Hei"/>
        <w:b/>
        <w:i w:val="0"/>
        <w:color w:val="000000"/>
      </w:rPr>
    </w:lvl>
    <w:lvl w:ilvl="7">
      <w:start w:val="1"/>
      <w:numFmt w:val="decimal"/>
      <w:lvlText w:val="%1.%2.%3.%4.%5.%6.%7.%8"/>
      <w:lvlJc w:val="left"/>
      <w:pPr>
        <w:tabs>
          <w:tab w:val="num" w:pos="0"/>
        </w:tabs>
        <w:ind w:left="6935" w:hanging="1440"/>
      </w:pPr>
      <w:rPr>
        <w:rFonts w:eastAsia="WenQuanYi Micro Hei"/>
        <w:b/>
        <w:i w:val="0"/>
        <w:color w:val="000000"/>
      </w:rPr>
    </w:lvl>
    <w:lvl w:ilvl="8">
      <w:start w:val="1"/>
      <w:numFmt w:val="decimal"/>
      <w:lvlText w:val="%1.%2.%3.%4.%5.%6.%7.%8.%9"/>
      <w:lvlJc w:val="left"/>
      <w:pPr>
        <w:tabs>
          <w:tab w:val="num" w:pos="0"/>
        </w:tabs>
        <w:ind w:left="8080" w:hanging="1800"/>
      </w:pPr>
      <w:rPr>
        <w:rFonts w:eastAsia="WenQuanYi Micro Hei"/>
        <w:b/>
        <w:i w:val="0"/>
        <w:color w:val="000000"/>
      </w:rPr>
    </w:lvl>
  </w:abstractNum>
  <w:abstractNum w:abstractNumId="2"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99045B7"/>
    <w:multiLevelType w:val="multilevel"/>
    <w:tmpl w:val="6AE69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EE37D02"/>
    <w:multiLevelType w:val="hybridMultilevel"/>
    <w:tmpl w:val="EE20F914"/>
    <w:lvl w:ilvl="0" w:tplc="85D00B90">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3632072"/>
    <w:multiLevelType w:val="multilevel"/>
    <w:tmpl w:val="909ADEB0"/>
    <w:lvl w:ilvl="0">
      <w:start w:val="1"/>
      <w:numFmt w:val="decimal"/>
      <w:pStyle w:val="Ttulo1"/>
      <w:lvlText w:val="%1."/>
      <w:lvlJc w:val="left"/>
      <w:pPr>
        <w:tabs>
          <w:tab w:val="num" w:pos="0"/>
        </w:tabs>
        <w:ind w:left="360" w:hanging="360"/>
      </w:pPr>
      <w:rPr>
        <w:rFonts w:ascii="Arial" w:eastAsia="WenQuanYi Micro Hei" w:hAnsi="Arial" w:cs="Arial"/>
        <w:b/>
      </w:rPr>
    </w:lvl>
    <w:lvl w:ilvl="1">
      <w:start w:val="1"/>
      <w:numFmt w:val="decimal"/>
      <w:lvlText w:val="%1.%2."/>
      <w:lvlJc w:val="left"/>
      <w:pPr>
        <w:tabs>
          <w:tab w:val="num" w:pos="0"/>
        </w:tabs>
        <w:ind w:left="858"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44DC6D46"/>
    <w:multiLevelType w:val="multilevel"/>
    <w:tmpl w:val="AAA4E14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5A920C4"/>
    <w:multiLevelType w:val="multilevel"/>
    <w:tmpl w:val="5172D31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4E636BDB"/>
    <w:multiLevelType w:val="hybridMultilevel"/>
    <w:tmpl w:val="091CEBB6"/>
    <w:lvl w:ilvl="0" w:tplc="0416000F">
      <w:start w:val="1"/>
      <w:numFmt w:val="decimal"/>
      <w:lvlText w:val="%1."/>
      <w:lvlJc w:val="left"/>
      <w:pPr>
        <w:ind w:left="1865" w:hanging="360"/>
      </w:pPr>
    </w:lvl>
    <w:lvl w:ilvl="1" w:tplc="04160019" w:tentative="1">
      <w:start w:val="1"/>
      <w:numFmt w:val="lowerLetter"/>
      <w:lvlText w:val="%2."/>
      <w:lvlJc w:val="left"/>
      <w:pPr>
        <w:ind w:left="2585" w:hanging="360"/>
      </w:pPr>
    </w:lvl>
    <w:lvl w:ilvl="2" w:tplc="0416001B" w:tentative="1">
      <w:start w:val="1"/>
      <w:numFmt w:val="lowerRoman"/>
      <w:lvlText w:val="%3."/>
      <w:lvlJc w:val="right"/>
      <w:pPr>
        <w:ind w:left="3305" w:hanging="180"/>
      </w:pPr>
    </w:lvl>
    <w:lvl w:ilvl="3" w:tplc="0416000F" w:tentative="1">
      <w:start w:val="1"/>
      <w:numFmt w:val="decimal"/>
      <w:lvlText w:val="%4."/>
      <w:lvlJc w:val="left"/>
      <w:pPr>
        <w:ind w:left="4025" w:hanging="360"/>
      </w:pPr>
    </w:lvl>
    <w:lvl w:ilvl="4" w:tplc="04160019" w:tentative="1">
      <w:start w:val="1"/>
      <w:numFmt w:val="lowerLetter"/>
      <w:lvlText w:val="%5."/>
      <w:lvlJc w:val="left"/>
      <w:pPr>
        <w:ind w:left="4745" w:hanging="360"/>
      </w:pPr>
    </w:lvl>
    <w:lvl w:ilvl="5" w:tplc="0416001B" w:tentative="1">
      <w:start w:val="1"/>
      <w:numFmt w:val="lowerRoman"/>
      <w:lvlText w:val="%6."/>
      <w:lvlJc w:val="right"/>
      <w:pPr>
        <w:ind w:left="5465" w:hanging="180"/>
      </w:pPr>
    </w:lvl>
    <w:lvl w:ilvl="6" w:tplc="0416000F" w:tentative="1">
      <w:start w:val="1"/>
      <w:numFmt w:val="decimal"/>
      <w:lvlText w:val="%7."/>
      <w:lvlJc w:val="left"/>
      <w:pPr>
        <w:ind w:left="6185" w:hanging="360"/>
      </w:pPr>
    </w:lvl>
    <w:lvl w:ilvl="7" w:tplc="04160019" w:tentative="1">
      <w:start w:val="1"/>
      <w:numFmt w:val="lowerLetter"/>
      <w:lvlText w:val="%8."/>
      <w:lvlJc w:val="left"/>
      <w:pPr>
        <w:ind w:left="6905" w:hanging="360"/>
      </w:pPr>
    </w:lvl>
    <w:lvl w:ilvl="8" w:tplc="0416001B" w:tentative="1">
      <w:start w:val="1"/>
      <w:numFmt w:val="lowerRoman"/>
      <w:lvlText w:val="%9."/>
      <w:lvlJc w:val="right"/>
      <w:pPr>
        <w:ind w:left="7625" w:hanging="180"/>
      </w:pPr>
    </w:lvl>
  </w:abstractNum>
  <w:abstractNum w:abstractNumId="9" w15:restartNumberingAfterBreak="0">
    <w:nsid w:val="50370873"/>
    <w:multiLevelType w:val="hybridMultilevel"/>
    <w:tmpl w:val="9A7E6E88"/>
    <w:lvl w:ilvl="0" w:tplc="CA4E8D56">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19452EC"/>
    <w:multiLevelType w:val="multilevel"/>
    <w:tmpl w:val="00647BF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2" w15:restartNumberingAfterBreak="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6E7A19B1"/>
    <w:multiLevelType w:val="multilevel"/>
    <w:tmpl w:val="7E22430E"/>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703029B4"/>
    <w:multiLevelType w:val="multilevel"/>
    <w:tmpl w:val="2EE0ACDE"/>
    <w:lvl w:ilvl="0">
      <w:start w:val="3"/>
      <w:numFmt w:val="decimal"/>
      <w:lvlText w:val="%1."/>
      <w:lvlJc w:val="left"/>
      <w:pPr>
        <w:ind w:left="495" w:hanging="495"/>
      </w:pPr>
      <w:rPr>
        <w:rFonts w:cs="Tahoma" w:hint="default"/>
        <w:color w:val="auto"/>
      </w:rPr>
    </w:lvl>
    <w:lvl w:ilvl="1">
      <w:start w:val="8"/>
      <w:numFmt w:val="decimal"/>
      <w:lvlText w:val="%1.%2."/>
      <w:lvlJc w:val="left"/>
      <w:pPr>
        <w:ind w:left="495" w:hanging="495"/>
      </w:pPr>
      <w:rPr>
        <w:rFonts w:cs="Tahoma" w:hint="default"/>
        <w:color w:val="auto"/>
      </w:rPr>
    </w:lvl>
    <w:lvl w:ilvl="2">
      <w:start w:val="4"/>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1080" w:hanging="108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440" w:hanging="144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800" w:hanging="1800"/>
      </w:pPr>
      <w:rPr>
        <w:rFonts w:cs="Tahoma" w:hint="default"/>
        <w:color w:val="auto"/>
      </w:rPr>
    </w:lvl>
  </w:abstractNum>
  <w:num w:numId="1">
    <w:abstractNumId w:val="5"/>
  </w:num>
  <w:num w:numId="2">
    <w:abstractNumId w:val="11"/>
  </w:num>
  <w:num w:numId="3">
    <w:abstractNumId w:val="12"/>
  </w:num>
  <w:num w:numId="4">
    <w:abstractNumId w:val="10"/>
  </w:num>
  <w:num w:numId="5">
    <w:abstractNumId w:val="7"/>
  </w:num>
  <w:num w:numId="6">
    <w:abstractNumId w:val="1"/>
  </w:num>
  <w:num w:numId="7">
    <w:abstractNumId w:val="6"/>
  </w:num>
  <w:num w:numId="8">
    <w:abstractNumId w:val="3"/>
  </w:num>
  <w:num w:numId="9">
    <w:abstractNumId w:val="8"/>
  </w:num>
  <w:num w:numId="10">
    <w:abstractNumId w:val="2"/>
  </w:num>
  <w:num w:numId="11">
    <w:abstractNumId w:val="13"/>
  </w:num>
  <w:num w:numId="12">
    <w:abstractNumId w:val="14"/>
  </w:num>
  <w:num w:numId="13">
    <w:abstractNumId w:val="0"/>
  </w:num>
  <w:num w:numId="14">
    <w:abstractNumId w:val="15"/>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4DA"/>
    <w:rsid w:val="000009AC"/>
    <w:rsid w:val="0000118B"/>
    <w:rsid w:val="00006359"/>
    <w:rsid w:val="00016510"/>
    <w:rsid w:val="00016AF1"/>
    <w:rsid w:val="000177F4"/>
    <w:rsid w:val="00017D73"/>
    <w:rsid w:val="00030BCC"/>
    <w:rsid w:val="00031D72"/>
    <w:rsid w:val="0003753C"/>
    <w:rsid w:val="00041C8C"/>
    <w:rsid w:val="00041FC4"/>
    <w:rsid w:val="00054E2A"/>
    <w:rsid w:val="00062CC1"/>
    <w:rsid w:val="00065565"/>
    <w:rsid w:val="0007324C"/>
    <w:rsid w:val="0007710C"/>
    <w:rsid w:val="000778DA"/>
    <w:rsid w:val="00087EBD"/>
    <w:rsid w:val="000907E1"/>
    <w:rsid w:val="00096137"/>
    <w:rsid w:val="000975EE"/>
    <w:rsid w:val="00097E92"/>
    <w:rsid w:val="000A1EBD"/>
    <w:rsid w:val="000B1A45"/>
    <w:rsid w:val="000B3339"/>
    <w:rsid w:val="000B66BD"/>
    <w:rsid w:val="000D0936"/>
    <w:rsid w:val="000D54A9"/>
    <w:rsid w:val="000D675E"/>
    <w:rsid w:val="000F4C37"/>
    <w:rsid w:val="000F5935"/>
    <w:rsid w:val="000F7B98"/>
    <w:rsid w:val="00103DB1"/>
    <w:rsid w:val="00104411"/>
    <w:rsid w:val="0010727B"/>
    <w:rsid w:val="00111387"/>
    <w:rsid w:val="00122273"/>
    <w:rsid w:val="00127714"/>
    <w:rsid w:val="00131D02"/>
    <w:rsid w:val="00132C08"/>
    <w:rsid w:val="00136975"/>
    <w:rsid w:val="00141132"/>
    <w:rsid w:val="00142BA4"/>
    <w:rsid w:val="00152AC9"/>
    <w:rsid w:val="001568AE"/>
    <w:rsid w:val="0015795D"/>
    <w:rsid w:val="00164D71"/>
    <w:rsid w:val="00165DFB"/>
    <w:rsid w:val="00177D57"/>
    <w:rsid w:val="001A10AB"/>
    <w:rsid w:val="001A2640"/>
    <w:rsid w:val="001B2F46"/>
    <w:rsid w:val="001B70E4"/>
    <w:rsid w:val="001C1D9A"/>
    <w:rsid w:val="001C2D64"/>
    <w:rsid w:val="001D0067"/>
    <w:rsid w:val="001D2107"/>
    <w:rsid w:val="001D2A12"/>
    <w:rsid w:val="001E08A5"/>
    <w:rsid w:val="001E5350"/>
    <w:rsid w:val="001F177C"/>
    <w:rsid w:val="001F4FED"/>
    <w:rsid w:val="001F7AF2"/>
    <w:rsid w:val="0020116A"/>
    <w:rsid w:val="00205DA9"/>
    <w:rsid w:val="0020703B"/>
    <w:rsid w:val="002129E1"/>
    <w:rsid w:val="002132EC"/>
    <w:rsid w:val="00217208"/>
    <w:rsid w:val="0021754E"/>
    <w:rsid w:val="00217E6F"/>
    <w:rsid w:val="00220522"/>
    <w:rsid w:val="00221FEA"/>
    <w:rsid w:val="002244D0"/>
    <w:rsid w:val="0023451B"/>
    <w:rsid w:val="0024188C"/>
    <w:rsid w:val="00244193"/>
    <w:rsid w:val="00247E1B"/>
    <w:rsid w:val="0025242D"/>
    <w:rsid w:val="00261638"/>
    <w:rsid w:val="00261B1F"/>
    <w:rsid w:val="00272076"/>
    <w:rsid w:val="0027350E"/>
    <w:rsid w:val="00280607"/>
    <w:rsid w:val="002850E4"/>
    <w:rsid w:val="002A3235"/>
    <w:rsid w:val="002B6229"/>
    <w:rsid w:val="002C6B4B"/>
    <w:rsid w:val="002D6673"/>
    <w:rsid w:val="002D72A1"/>
    <w:rsid w:val="002E02C9"/>
    <w:rsid w:val="002E06E6"/>
    <w:rsid w:val="002E09A0"/>
    <w:rsid w:val="002F10FB"/>
    <w:rsid w:val="002F291B"/>
    <w:rsid w:val="002F5A40"/>
    <w:rsid w:val="002F7FF8"/>
    <w:rsid w:val="00300BCE"/>
    <w:rsid w:val="00303B9E"/>
    <w:rsid w:val="003048D6"/>
    <w:rsid w:val="003052EB"/>
    <w:rsid w:val="00323A74"/>
    <w:rsid w:val="0032745E"/>
    <w:rsid w:val="0034340D"/>
    <w:rsid w:val="00346724"/>
    <w:rsid w:val="00356AD1"/>
    <w:rsid w:val="003572AD"/>
    <w:rsid w:val="00360C0F"/>
    <w:rsid w:val="00364FD1"/>
    <w:rsid w:val="00366E09"/>
    <w:rsid w:val="00367EE0"/>
    <w:rsid w:val="003706E6"/>
    <w:rsid w:val="00375C9A"/>
    <w:rsid w:val="00387E87"/>
    <w:rsid w:val="00390C1C"/>
    <w:rsid w:val="003948F9"/>
    <w:rsid w:val="00394BFA"/>
    <w:rsid w:val="003A2726"/>
    <w:rsid w:val="003B0E53"/>
    <w:rsid w:val="003B51F1"/>
    <w:rsid w:val="003D0F56"/>
    <w:rsid w:val="003D4ADB"/>
    <w:rsid w:val="003E7BDA"/>
    <w:rsid w:val="0040079C"/>
    <w:rsid w:val="00406DD0"/>
    <w:rsid w:val="004073B0"/>
    <w:rsid w:val="004166A4"/>
    <w:rsid w:val="00421172"/>
    <w:rsid w:val="00430497"/>
    <w:rsid w:val="00433419"/>
    <w:rsid w:val="00437AE5"/>
    <w:rsid w:val="00441B90"/>
    <w:rsid w:val="00443C0A"/>
    <w:rsid w:val="00447504"/>
    <w:rsid w:val="00456DEC"/>
    <w:rsid w:val="0045721D"/>
    <w:rsid w:val="00486AD4"/>
    <w:rsid w:val="0049086A"/>
    <w:rsid w:val="004A041A"/>
    <w:rsid w:val="004A27A1"/>
    <w:rsid w:val="004A4AEC"/>
    <w:rsid w:val="004B0B22"/>
    <w:rsid w:val="004B114C"/>
    <w:rsid w:val="004B157A"/>
    <w:rsid w:val="004B18C1"/>
    <w:rsid w:val="004B260D"/>
    <w:rsid w:val="004B33C5"/>
    <w:rsid w:val="004B367C"/>
    <w:rsid w:val="004B530F"/>
    <w:rsid w:val="004C19AA"/>
    <w:rsid w:val="004C2076"/>
    <w:rsid w:val="004D3A3A"/>
    <w:rsid w:val="004D3C0A"/>
    <w:rsid w:val="004D491D"/>
    <w:rsid w:val="004D7ACD"/>
    <w:rsid w:val="004F1ACA"/>
    <w:rsid w:val="00500E3A"/>
    <w:rsid w:val="00505EB6"/>
    <w:rsid w:val="005067B4"/>
    <w:rsid w:val="00506E2D"/>
    <w:rsid w:val="00512E62"/>
    <w:rsid w:val="00523ABD"/>
    <w:rsid w:val="005240A6"/>
    <w:rsid w:val="00524483"/>
    <w:rsid w:val="005300F9"/>
    <w:rsid w:val="00532F53"/>
    <w:rsid w:val="005330E3"/>
    <w:rsid w:val="00542F9D"/>
    <w:rsid w:val="005559B2"/>
    <w:rsid w:val="005634AF"/>
    <w:rsid w:val="005635CD"/>
    <w:rsid w:val="005639CC"/>
    <w:rsid w:val="00565778"/>
    <w:rsid w:val="0056636C"/>
    <w:rsid w:val="005761D0"/>
    <w:rsid w:val="005830F4"/>
    <w:rsid w:val="00586D42"/>
    <w:rsid w:val="00591522"/>
    <w:rsid w:val="005916E2"/>
    <w:rsid w:val="00594C01"/>
    <w:rsid w:val="00597706"/>
    <w:rsid w:val="005A2404"/>
    <w:rsid w:val="005A4A43"/>
    <w:rsid w:val="005B3A95"/>
    <w:rsid w:val="005B643E"/>
    <w:rsid w:val="005C2F01"/>
    <w:rsid w:val="005C3328"/>
    <w:rsid w:val="005D1A69"/>
    <w:rsid w:val="005D4B7D"/>
    <w:rsid w:val="005E25C4"/>
    <w:rsid w:val="005E39F9"/>
    <w:rsid w:val="005E7BE7"/>
    <w:rsid w:val="005F0BB8"/>
    <w:rsid w:val="005F13DF"/>
    <w:rsid w:val="005F7E0B"/>
    <w:rsid w:val="00606548"/>
    <w:rsid w:val="00606CD5"/>
    <w:rsid w:val="006079DD"/>
    <w:rsid w:val="006229CF"/>
    <w:rsid w:val="00624C14"/>
    <w:rsid w:val="006319AB"/>
    <w:rsid w:val="00632F2C"/>
    <w:rsid w:val="00635608"/>
    <w:rsid w:val="00635A20"/>
    <w:rsid w:val="00635A7D"/>
    <w:rsid w:val="00644BA4"/>
    <w:rsid w:val="00651FED"/>
    <w:rsid w:val="0065632E"/>
    <w:rsid w:val="00657B45"/>
    <w:rsid w:val="00665FCE"/>
    <w:rsid w:val="00672954"/>
    <w:rsid w:val="006729E8"/>
    <w:rsid w:val="006755DD"/>
    <w:rsid w:val="00675F72"/>
    <w:rsid w:val="0067607D"/>
    <w:rsid w:val="00677521"/>
    <w:rsid w:val="0069079B"/>
    <w:rsid w:val="00694A2F"/>
    <w:rsid w:val="00695241"/>
    <w:rsid w:val="006A60EF"/>
    <w:rsid w:val="006A7C8D"/>
    <w:rsid w:val="006B1A73"/>
    <w:rsid w:val="006B7084"/>
    <w:rsid w:val="006C0545"/>
    <w:rsid w:val="006C14C6"/>
    <w:rsid w:val="006C438D"/>
    <w:rsid w:val="006C7F67"/>
    <w:rsid w:val="006D0992"/>
    <w:rsid w:val="006D3EB5"/>
    <w:rsid w:val="006D7E93"/>
    <w:rsid w:val="006E022E"/>
    <w:rsid w:val="006E2911"/>
    <w:rsid w:val="006E3091"/>
    <w:rsid w:val="006E4A7D"/>
    <w:rsid w:val="006F1CE7"/>
    <w:rsid w:val="006F4169"/>
    <w:rsid w:val="006F5EE4"/>
    <w:rsid w:val="00711387"/>
    <w:rsid w:val="0071152B"/>
    <w:rsid w:val="00716F63"/>
    <w:rsid w:val="007224FD"/>
    <w:rsid w:val="0072318D"/>
    <w:rsid w:val="00727640"/>
    <w:rsid w:val="00732CFD"/>
    <w:rsid w:val="0073305F"/>
    <w:rsid w:val="00740F2F"/>
    <w:rsid w:val="007454BD"/>
    <w:rsid w:val="00750A52"/>
    <w:rsid w:val="0076166C"/>
    <w:rsid w:val="00762953"/>
    <w:rsid w:val="00763493"/>
    <w:rsid w:val="007709AE"/>
    <w:rsid w:val="007736C3"/>
    <w:rsid w:val="0077790A"/>
    <w:rsid w:val="00781AFF"/>
    <w:rsid w:val="007965E1"/>
    <w:rsid w:val="007A0EF7"/>
    <w:rsid w:val="007A291F"/>
    <w:rsid w:val="007A564C"/>
    <w:rsid w:val="007B3BC5"/>
    <w:rsid w:val="007B7E22"/>
    <w:rsid w:val="007C0B5E"/>
    <w:rsid w:val="007C7054"/>
    <w:rsid w:val="007C79B1"/>
    <w:rsid w:val="007C7D01"/>
    <w:rsid w:val="007D3252"/>
    <w:rsid w:val="007D4A73"/>
    <w:rsid w:val="007E1601"/>
    <w:rsid w:val="007F32BB"/>
    <w:rsid w:val="007F5EE0"/>
    <w:rsid w:val="008024D5"/>
    <w:rsid w:val="00811427"/>
    <w:rsid w:val="00811A5F"/>
    <w:rsid w:val="00815E61"/>
    <w:rsid w:val="00817F76"/>
    <w:rsid w:val="008218EB"/>
    <w:rsid w:val="0082304D"/>
    <w:rsid w:val="00826578"/>
    <w:rsid w:val="00830837"/>
    <w:rsid w:val="00851805"/>
    <w:rsid w:val="00855A8A"/>
    <w:rsid w:val="008618BD"/>
    <w:rsid w:val="00871D18"/>
    <w:rsid w:val="00883B70"/>
    <w:rsid w:val="00885C52"/>
    <w:rsid w:val="00893BEC"/>
    <w:rsid w:val="008946DB"/>
    <w:rsid w:val="008978BA"/>
    <w:rsid w:val="008A0D85"/>
    <w:rsid w:val="008A40EC"/>
    <w:rsid w:val="008A483B"/>
    <w:rsid w:val="008A5C6B"/>
    <w:rsid w:val="008A7210"/>
    <w:rsid w:val="008B0430"/>
    <w:rsid w:val="008B50AA"/>
    <w:rsid w:val="008C3137"/>
    <w:rsid w:val="008C6713"/>
    <w:rsid w:val="008C7F01"/>
    <w:rsid w:val="008E18B3"/>
    <w:rsid w:val="008E5B4F"/>
    <w:rsid w:val="008E6C73"/>
    <w:rsid w:val="008F5AD2"/>
    <w:rsid w:val="00900245"/>
    <w:rsid w:val="00900971"/>
    <w:rsid w:val="00910049"/>
    <w:rsid w:val="009136CB"/>
    <w:rsid w:val="00916FB5"/>
    <w:rsid w:val="00920DAC"/>
    <w:rsid w:val="00922D33"/>
    <w:rsid w:val="0092451E"/>
    <w:rsid w:val="00934DBF"/>
    <w:rsid w:val="00934E4F"/>
    <w:rsid w:val="00935FBB"/>
    <w:rsid w:val="00943E09"/>
    <w:rsid w:val="009502F1"/>
    <w:rsid w:val="00951F10"/>
    <w:rsid w:val="0095502D"/>
    <w:rsid w:val="009566C0"/>
    <w:rsid w:val="009601B3"/>
    <w:rsid w:val="009623D0"/>
    <w:rsid w:val="009706C6"/>
    <w:rsid w:val="00970B73"/>
    <w:rsid w:val="00971B69"/>
    <w:rsid w:val="009777E1"/>
    <w:rsid w:val="00980958"/>
    <w:rsid w:val="0098217F"/>
    <w:rsid w:val="00983481"/>
    <w:rsid w:val="00983540"/>
    <w:rsid w:val="00984B6D"/>
    <w:rsid w:val="009A1B5C"/>
    <w:rsid w:val="009A76E6"/>
    <w:rsid w:val="009B688F"/>
    <w:rsid w:val="009C2D6D"/>
    <w:rsid w:val="009D455F"/>
    <w:rsid w:val="009D76DE"/>
    <w:rsid w:val="009E17BA"/>
    <w:rsid w:val="009E3E93"/>
    <w:rsid w:val="009E7FBE"/>
    <w:rsid w:val="009F30C9"/>
    <w:rsid w:val="009F69B0"/>
    <w:rsid w:val="009F6CE4"/>
    <w:rsid w:val="00A20EDC"/>
    <w:rsid w:val="00A22F2E"/>
    <w:rsid w:val="00A25188"/>
    <w:rsid w:val="00A270A5"/>
    <w:rsid w:val="00A41780"/>
    <w:rsid w:val="00A436D8"/>
    <w:rsid w:val="00A43C36"/>
    <w:rsid w:val="00A47885"/>
    <w:rsid w:val="00A47C33"/>
    <w:rsid w:val="00A50578"/>
    <w:rsid w:val="00A505E0"/>
    <w:rsid w:val="00A54E7D"/>
    <w:rsid w:val="00A560E7"/>
    <w:rsid w:val="00A568AB"/>
    <w:rsid w:val="00A56A09"/>
    <w:rsid w:val="00A619F6"/>
    <w:rsid w:val="00A63D64"/>
    <w:rsid w:val="00A6505B"/>
    <w:rsid w:val="00A65EB2"/>
    <w:rsid w:val="00A74B12"/>
    <w:rsid w:val="00A80F2C"/>
    <w:rsid w:val="00A9180E"/>
    <w:rsid w:val="00A924D9"/>
    <w:rsid w:val="00A93AE6"/>
    <w:rsid w:val="00A97A05"/>
    <w:rsid w:val="00A97BD5"/>
    <w:rsid w:val="00AB34A1"/>
    <w:rsid w:val="00AC5D94"/>
    <w:rsid w:val="00AD4942"/>
    <w:rsid w:val="00AE4034"/>
    <w:rsid w:val="00AE4A99"/>
    <w:rsid w:val="00AE656C"/>
    <w:rsid w:val="00B00A2D"/>
    <w:rsid w:val="00B06711"/>
    <w:rsid w:val="00B14073"/>
    <w:rsid w:val="00B20B20"/>
    <w:rsid w:val="00B24029"/>
    <w:rsid w:val="00B24F21"/>
    <w:rsid w:val="00B4386C"/>
    <w:rsid w:val="00B43AA7"/>
    <w:rsid w:val="00B44967"/>
    <w:rsid w:val="00B44A76"/>
    <w:rsid w:val="00B571B9"/>
    <w:rsid w:val="00B57E8D"/>
    <w:rsid w:val="00B7120D"/>
    <w:rsid w:val="00B71F51"/>
    <w:rsid w:val="00B85D5B"/>
    <w:rsid w:val="00B87589"/>
    <w:rsid w:val="00B91D74"/>
    <w:rsid w:val="00BA6E19"/>
    <w:rsid w:val="00BB08AD"/>
    <w:rsid w:val="00BB1D1D"/>
    <w:rsid w:val="00BB3305"/>
    <w:rsid w:val="00BB60AF"/>
    <w:rsid w:val="00BC2C90"/>
    <w:rsid w:val="00BC4FDE"/>
    <w:rsid w:val="00BD11F6"/>
    <w:rsid w:val="00BD16B6"/>
    <w:rsid w:val="00BD66C2"/>
    <w:rsid w:val="00BD66CF"/>
    <w:rsid w:val="00BE11CF"/>
    <w:rsid w:val="00BE523B"/>
    <w:rsid w:val="00BF0EE1"/>
    <w:rsid w:val="00BF5461"/>
    <w:rsid w:val="00BF5541"/>
    <w:rsid w:val="00C00241"/>
    <w:rsid w:val="00C074DA"/>
    <w:rsid w:val="00C12EE5"/>
    <w:rsid w:val="00C1335A"/>
    <w:rsid w:val="00C157E7"/>
    <w:rsid w:val="00C17FCF"/>
    <w:rsid w:val="00C2321C"/>
    <w:rsid w:val="00C344ED"/>
    <w:rsid w:val="00C35A80"/>
    <w:rsid w:val="00C40AB4"/>
    <w:rsid w:val="00C40E5B"/>
    <w:rsid w:val="00C607DE"/>
    <w:rsid w:val="00C65850"/>
    <w:rsid w:val="00C66652"/>
    <w:rsid w:val="00C6723A"/>
    <w:rsid w:val="00C7285C"/>
    <w:rsid w:val="00C73B1D"/>
    <w:rsid w:val="00C7554C"/>
    <w:rsid w:val="00C83B89"/>
    <w:rsid w:val="00C87267"/>
    <w:rsid w:val="00C92A02"/>
    <w:rsid w:val="00C933EC"/>
    <w:rsid w:val="00C96F68"/>
    <w:rsid w:val="00CA391D"/>
    <w:rsid w:val="00CD2937"/>
    <w:rsid w:val="00CE5CE1"/>
    <w:rsid w:val="00CE7E52"/>
    <w:rsid w:val="00CF021B"/>
    <w:rsid w:val="00CF4F37"/>
    <w:rsid w:val="00CF6184"/>
    <w:rsid w:val="00D00CE3"/>
    <w:rsid w:val="00D0268E"/>
    <w:rsid w:val="00D02F13"/>
    <w:rsid w:val="00D078A9"/>
    <w:rsid w:val="00D21124"/>
    <w:rsid w:val="00D21C9A"/>
    <w:rsid w:val="00D22AA6"/>
    <w:rsid w:val="00D25EBE"/>
    <w:rsid w:val="00D3140D"/>
    <w:rsid w:val="00D33F6F"/>
    <w:rsid w:val="00D5125B"/>
    <w:rsid w:val="00D52B5C"/>
    <w:rsid w:val="00D52FFC"/>
    <w:rsid w:val="00D55A2C"/>
    <w:rsid w:val="00D55C0E"/>
    <w:rsid w:val="00D64F5C"/>
    <w:rsid w:val="00D93B2A"/>
    <w:rsid w:val="00D9483B"/>
    <w:rsid w:val="00D974B8"/>
    <w:rsid w:val="00D975FC"/>
    <w:rsid w:val="00DA46BA"/>
    <w:rsid w:val="00DA6A99"/>
    <w:rsid w:val="00DB2FBB"/>
    <w:rsid w:val="00DB54C0"/>
    <w:rsid w:val="00DC0EBB"/>
    <w:rsid w:val="00DC2B56"/>
    <w:rsid w:val="00DC2F69"/>
    <w:rsid w:val="00DC3CC3"/>
    <w:rsid w:val="00DE39AC"/>
    <w:rsid w:val="00DE39B4"/>
    <w:rsid w:val="00DE435B"/>
    <w:rsid w:val="00DF0EAB"/>
    <w:rsid w:val="00DF71A5"/>
    <w:rsid w:val="00E10EB8"/>
    <w:rsid w:val="00E11598"/>
    <w:rsid w:val="00E11CCB"/>
    <w:rsid w:val="00E11EB5"/>
    <w:rsid w:val="00E124BA"/>
    <w:rsid w:val="00E17CF4"/>
    <w:rsid w:val="00E3173D"/>
    <w:rsid w:val="00E32E6B"/>
    <w:rsid w:val="00E37E35"/>
    <w:rsid w:val="00E4224D"/>
    <w:rsid w:val="00E43004"/>
    <w:rsid w:val="00E44248"/>
    <w:rsid w:val="00E52A3A"/>
    <w:rsid w:val="00E5338A"/>
    <w:rsid w:val="00E61B3D"/>
    <w:rsid w:val="00E66C05"/>
    <w:rsid w:val="00E76120"/>
    <w:rsid w:val="00E83F51"/>
    <w:rsid w:val="00E86A2A"/>
    <w:rsid w:val="00E86B6B"/>
    <w:rsid w:val="00E9739B"/>
    <w:rsid w:val="00EB0DAF"/>
    <w:rsid w:val="00EB1AF7"/>
    <w:rsid w:val="00EB3982"/>
    <w:rsid w:val="00EC3A12"/>
    <w:rsid w:val="00ED7D2E"/>
    <w:rsid w:val="00EE6F88"/>
    <w:rsid w:val="00F01775"/>
    <w:rsid w:val="00F07A5C"/>
    <w:rsid w:val="00F14A99"/>
    <w:rsid w:val="00F14AC4"/>
    <w:rsid w:val="00F14B8A"/>
    <w:rsid w:val="00F15B2F"/>
    <w:rsid w:val="00F205FD"/>
    <w:rsid w:val="00F21934"/>
    <w:rsid w:val="00F21BF9"/>
    <w:rsid w:val="00F37C6B"/>
    <w:rsid w:val="00F37F7B"/>
    <w:rsid w:val="00F437CF"/>
    <w:rsid w:val="00F44592"/>
    <w:rsid w:val="00F47410"/>
    <w:rsid w:val="00F52B32"/>
    <w:rsid w:val="00F54700"/>
    <w:rsid w:val="00F54FDC"/>
    <w:rsid w:val="00F67805"/>
    <w:rsid w:val="00F67B43"/>
    <w:rsid w:val="00F76824"/>
    <w:rsid w:val="00F859C4"/>
    <w:rsid w:val="00F86E08"/>
    <w:rsid w:val="00F87CCF"/>
    <w:rsid w:val="00F933D7"/>
    <w:rsid w:val="00F95BE3"/>
    <w:rsid w:val="00F968E8"/>
    <w:rsid w:val="00F977C7"/>
    <w:rsid w:val="00FA7005"/>
    <w:rsid w:val="00FB4A0E"/>
    <w:rsid w:val="00FB6CC0"/>
    <w:rsid w:val="00FC2BAD"/>
    <w:rsid w:val="00FC3655"/>
    <w:rsid w:val="00FD3F37"/>
    <w:rsid w:val="00FF0B2A"/>
    <w:rsid w:val="00FF1929"/>
    <w:rsid w:val="00FF3456"/>
    <w:rsid w:val="00FF3E57"/>
    <w:rsid w:val="00FF6B36"/>
    <w:rsid w:val="00FF768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0A6EF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4DA"/>
    <w:pPr>
      <w:suppressAutoHyphens/>
      <w:spacing w:after="0" w:line="240" w:lineRule="auto"/>
    </w:pPr>
    <w:rPr>
      <w:rFonts w:ascii="Arial" w:eastAsia="Times New Roman" w:hAnsi="Arial" w:cs="Tahoma"/>
      <w:sz w:val="20"/>
      <w:szCs w:val="24"/>
      <w:lang w:eastAsia="pt-BR"/>
    </w:rPr>
  </w:style>
  <w:style w:type="paragraph" w:styleId="Ttulo1">
    <w:name w:val="heading 1"/>
    <w:basedOn w:val="PADRO"/>
    <w:next w:val="Normal"/>
    <w:link w:val="Ttulo1Char"/>
    <w:uiPriority w:val="9"/>
    <w:qFormat/>
    <w:rsid w:val="00781AFF"/>
    <w:pPr>
      <w:keepNext w:val="0"/>
      <w:widowControl/>
      <w:numPr>
        <w:numId w:val="1"/>
      </w:numPr>
      <w:shd w:val="clear" w:color="auto" w:fill="auto"/>
      <w:spacing w:before="120" w:after="120"/>
      <w:outlineLvl w:val="0"/>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781AFF"/>
    <w:rPr>
      <w:rFonts w:ascii="Arial" w:eastAsia="WenQuanYi Micro Hei" w:hAnsi="Arial" w:cs="Arial"/>
      <w:b/>
      <w:sz w:val="20"/>
      <w:szCs w:val="24"/>
      <w:lang w:eastAsia="zh-CN" w:bidi="hi-IN"/>
    </w:rPr>
  </w:style>
  <w:style w:type="character" w:customStyle="1" w:styleId="CitaoChar">
    <w:name w:val="Citação Char"/>
    <w:basedOn w:val="Fontepargpadro"/>
    <w:link w:val="Citao"/>
    <w:qFormat/>
    <w:rsid w:val="00C074DA"/>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C074DA"/>
    <w:rPr>
      <w:rFonts w:ascii="Arial" w:eastAsiaTheme="majorEastAsia" w:hAnsi="Arial" w:cs="Times New Roman"/>
      <w:b w:val="0"/>
      <w:bCs/>
      <w:color w:val="000000"/>
      <w:sz w:val="20"/>
      <w:szCs w:val="20"/>
      <w:lang w:eastAsia="pt-BR" w:bidi="hi-IN"/>
    </w:rPr>
  </w:style>
  <w:style w:type="character" w:customStyle="1" w:styleId="citao2Char">
    <w:name w:val="citação 2 Char"/>
    <w:basedOn w:val="CitaoChar"/>
    <w:qFormat/>
    <w:rsid w:val="00C074DA"/>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C074DA"/>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semiHidden/>
    <w:unhideWhenUsed/>
    <w:qFormat/>
    <w:rsid w:val="00C074DA"/>
    <w:rPr>
      <w:sz w:val="16"/>
      <w:szCs w:val="16"/>
    </w:rPr>
  </w:style>
  <w:style w:type="character" w:customStyle="1" w:styleId="TextodecomentrioChar">
    <w:name w:val="Texto de comentário Char"/>
    <w:basedOn w:val="Fontepargpadro"/>
    <w:link w:val="Textodecomentrio"/>
    <w:qFormat/>
    <w:rsid w:val="00C074DA"/>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C074DA"/>
    <w:rPr>
      <w:rFonts w:ascii="Arial" w:eastAsia="Times New Roman" w:hAnsi="Arial" w:cs="Tahoma"/>
      <w:b/>
      <w:bCs/>
      <w:sz w:val="20"/>
      <w:szCs w:val="20"/>
      <w:lang w:eastAsia="pt-BR"/>
    </w:rPr>
  </w:style>
  <w:style w:type="character" w:customStyle="1" w:styleId="LinkdaInternet">
    <w:name w:val="Link da Internet"/>
    <w:rsid w:val="00C074DA"/>
    <w:rPr>
      <w:color w:val="000080"/>
      <w:u w:val="single"/>
    </w:rPr>
  </w:style>
  <w:style w:type="character" w:customStyle="1" w:styleId="Nivel4Char">
    <w:name w:val="Nivel 4 Char"/>
    <w:basedOn w:val="Fontepargpadro"/>
    <w:link w:val="Nivel4"/>
    <w:qFormat/>
    <w:rsid w:val="00C074DA"/>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C074DA"/>
    <w:rPr>
      <w:rFonts w:ascii="Segoe UI" w:eastAsia="Times New Roman" w:hAnsi="Segoe UI" w:cs="Segoe UI"/>
      <w:sz w:val="18"/>
      <w:szCs w:val="18"/>
      <w:lang w:eastAsia="pt-BR"/>
    </w:rPr>
  </w:style>
  <w:style w:type="character" w:customStyle="1" w:styleId="CabealhoChar">
    <w:name w:val="Cabeçalho Char"/>
    <w:basedOn w:val="Fontepargpadro"/>
    <w:link w:val="Cabealho"/>
    <w:uiPriority w:val="99"/>
    <w:qFormat/>
    <w:rsid w:val="00C074DA"/>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C074DA"/>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rsid w:val="00C074DA"/>
    <w:rPr>
      <w:color w:val="954F72" w:themeColor="followedHyperlink"/>
      <w:u w:val="single"/>
    </w:rPr>
  </w:style>
  <w:style w:type="character" w:styleId="Forte">
    <w:name w:val="Strong"/>
    <w:basedOn w:val="Fontepargpadro"/>
    <w:uiPriority w:val="22"/>
    <w:qFormat/>
    <w:rsid w:val="00C074DA"/>
    <w:rPr>
      <w:b/>
      <w:bCs/>
    </w:rPr>
  </w:style>
  <w:style w:type="paragraph" w:styleId="Ttulo">
    <w:name w:val="Title"/>
    <w:basedOn w:val="Normal"/>
    <w:next w:val="Corpodetexto"/>
    <w:link w:val="TtuloChar"/>
    <w:qFormat/>
    <w:rsid w:val="00C074DA"/>
    <w:pPr>
      <w:keepNext/>
      <w:spacing w:before="240" w:after="120"/>
    </w:pPr>
    <w:rPr>
      <w:rFonts w:ascii="Liberation Sans" w:eastAsia="Noto Sans CJK SC" w:hAnsi="Liberation Sans" w:cs="FreeSans"/>
      <w:sz w:val="28"/>
      <w:szCs w:val="28"/>
    </w:rPr>
  </w:style>
  <w:style w:type="character" w:customStyle="1" w:styleId="TtuloChar">
    <w:name w:val="Título Char"/>
    <w:basedOn w:val="Fontepargpadro"/>
    <w:link w:val="Ttulo"/>
    <w:rsid w:val="00C074DA"/>
    <w:rPr>
      <w:rFonts w:ascii="Liberation Sans" w:eastAsia="Noto Sans CJK SC" w:hAnsi="Liberation Sans" w:cs="FreeSans"/>
      <w:sz w:val="28"/>
      <w:szCs w:val="28"/>
      <w:lang w:eastAsia="pt-BR"/>
    </w:rPr>
  </w:style>
  <w:style w:type="paragraph" w:styleId="Corpodetexto">
    <w:name w:val="Body Text"/>
    <w:basedOn w:val="Normal"/>
    <w:link w:val="CorpodetextoChar"/>
    <w:rsid w:val="00C074DA"/>
    <w:pPr>
      <w:spacing w:after="140" w:line="276" w:lineRule="auto"/>
    </w:pPr>
  </w:style>
  <w:style w:type="character" w:customStyle="1" w:styleId="CorpodetextoChar">
    <w:name w:val="Corpo de texto Char"/>
    <w:basedOn w:val="Fontepargpadro"/>
    <w:link w:val="Corpodetexto"/>
    <w:rsid w:val="00C074DA"/>
    <w:rPr>
      <w:rFonts w:ascii="Arial" w:eastAsia="Times New Roman" w:hAnsi="Arial" w:cs="Tahoma"/>
      <w:sz w:val="20"/>
      <w:szCs w:val="24"/>
      <w:lang w:eastAsia="pt-BR"/>
    </w:rPr>
  </w:style>
  <w:style w:type="paragraph" w:styleId="Lista">
    <w:name w:val="List"/>
    <w:basedOn w:val="Corpodetexto"/>
    <w:rsid w:val="00C074DA"/>
    <w:rPr>
      <w:rFonts w:cs="FreeSans"/>
    </w:rPr>
  </w:style>
  <w:style w:type="paragraph" w:styleId="Legenda">
    <w:name w:val="caption"/>
    <w:basedOn w:val="Normal"/>
    <w:qFormat/>
    <w:rsid w:val="00C074DA"/>
    <w:pPr>
      <w:suppressLineNumbers/>
      <w:spacing w:before="120" w:after="120"/>
    </w:pPr>
    <w:rPr>
      <w:rFonts w:cs="FreeSans"/>
      <w:i/>
      <w:iCs/>
      <w:sz w:val="24"/>
    </w:rPr>
  </w:style>
  <w:style w:type="paragraph" w:customStyle="1" w:styleId="ndice">
    <w:name w:val="Índice"/>
    <w:basedOn w:val="Normal"/>
    <w:qFormat/>
    <w:rsid w:val="00C074DA"/>
    <w:pPr>
      <w:suppressLineNumbers/>
    </w:pPr>
    <w:rPr>
      <w:rFonts w:cs="FreeSans"/>
    </w:rPr>
  </w:style>
  <w:style w:type="paragraph" w:styleId="Citao">
    <w:name w:val="Quote"/>
    <w:basedOn w:val="Normal"/>
    <w:next w:val="Normal"/>
    <w:link w:val="Citao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1">
    <w:name w:val="Citação Char1"/>
    <w:basedOn w:val="Fontepargpadro"/>
    <w:uiPriority w:val="29"/>
    <w:rsid w:val="00C074DA"/>
    <w:rPr>
      <w:rFonts w:ascii="Arial" w:eastAsia="Times New Roman" w:hAnsi="Arial" w:cs="Tahoma"/>
      <w:i/>
      <w:iCs/>
      <w:color w:val="404040" w:themeColor="text1" w:themeTint="BF"/>
      <w:sz w:val="20"/>
      <w:szCs w:val="24"/>
      <w:lang w:eastAsia="pt-BR"/>
    </w:rPr>
  </w:style>
  <w:style w:type="paragraph" w:customStyle="1" w:styleId="Nivel01">
    <w:name w:val="Nivel 01"/>
    <w:basedOn w:val="Ttulo1"/>
    <w:next w:val="Normal"/>
    <w:link w:val="Nivel01Char"/>
    <w:qFormat/>
    <w:rsid w:val="00C074DA"/>
    <w:pPr>
      <w:spacing w:before="480"/>
      <w:ind w:right="-15"/>
    </w:pPr>
    <w:rPr>
      <w:rFonts w:cs="Times New Roman"/>
      <w:b w:val="0"/>
      <w:bCs/>
      <w:color w:val="000000"/>
      <w:szCs w:val="20"/>
    </w:rPr>
  </w:style>
  <w:style w:type="paragraph" w:customStyle="1" w:styleId="PADRO">
    <w:name w:val="PADRÃO"/>
    <w:qFormat/>
    <w:rsid w:val="00C074DA"/>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uiPriority w:val="34"/>
    <w:qFormat/>
    <w:rsid w:val="00C074DA"/>
    <w:pPr>
      <w:ind w:left="720"/>
      <w:contextualSpacing/>
    </w:pPr>
  </w:style>
  <w:style w:type="paragraph" w:customStyle="1" w:styleId="citao2">
    <w:name w:val="citação 2"/>
    <w:basedOn w:val="Citao"/>
    <w:qFormat/>
    <w:rsid w:val="00C074DA"/>
    <w:rPr>
      <w:szCs w:val="20"/>
    </w:rPr>
  </w:style>
  <w:style w:type="paragraph" w:customStyle="1" w:styleId="Citao1">
    <w:name w:val="Citação1"/>
    <w:basedOn w:val="Normal"/>
    <w:next w:val="Normal"/>
    <w:link w:val="Quote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paragraph" w:styleId="Textodecomentrio">
    <w:name w:val="annotation text"/>
    <w:basedOn w:val="Normal"/>
    <w:link w:val="TextodecomentrioChar"/>
    <w:unhideWhenUsed/>
    <w:qFormat/>
    <w:rsid w:val="00C074DA"/>
    <w:rPr>
      <w:szCs w:val="20"/>
    </w:rPr>
  </w:style>
  <w:style w:type="character" w:customStyle="1" w:styleId="TextodecomentrioChar1">
    <w:name w:val="Texto de comentário Char1"/>
    <w:basedOn w:val="Fontepargpadro"/>
    <w:uiPriority w:val="99"/>
    <w:semiHidden/>
    <w:rsid w:val="00C074DA"/>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qFormat/>
    <w:rsid w:val="00C074DA"/>
    <w:rPr>
      <w:b/>
      <w:bCs/>
    </w:rPr>
  </w:style>
  <w:style w:type="character" w:customStyle="1" w:styleId="AssuntodocomentrioChar1">
    <w:name w:val="Assunto do comentário Char1"/>
    <w:basedOn w:val="TextodecomentrioChar1"/>
    <w:uiPriority w:val="99"/>
    <w:semiHidden/>
    <w:rsid w:val="00C074DA"/>
    <w:rPr>
      <w:rFonts w:ascii="Arial" w:eastAsia="Times New Roman" w:hAnsi="Arial" w:cs="Tahoma"/>
      <w:b/>
      <w:bCs/>
      <w:sz w:val="20"/>
      <w:szCs w:val="20"/>
      <w:lang w:eastAsia="pt-BR"/>
    </w:rPr>
  </w:style>
  <w:style w:type="paragraph" w:customStyle="1" w:styleId="Nivel1">
    <w:name w:val="Nivel1"/>
    <w:basedOn w:val="Ttulo1"/>
    <w:qFormat/>
    <w:rsid w:val="00C074DA"/>
    <w:pPr>
      <w:spacing w:before="480"/>
      <w:ind w:left="644"/>
    </w:pPr>
    <w:rPr>
      <w:rFonts w:cs="Times New Roman"/>
      <w:b w:val="0"/>
      <w:color w:val="000000"/>
      <w:szCs w:val="20"/>
    </w:rPr>
  </w:style>
  <w:style w:type="paragraph" w:customStyle="1" w:styleId="Nivel2">
    <w:name w:val="Nivel 2"/>
    <w:qFormat/>
    <w:rsid w:val="00C074DA"/>
    <w:pPr>
      <w:numPr>
        <w:numId w:val="3"/>
      </w:numPr>
      <w:suppressAutoHyphens/>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C074DA"/>
    <w:rPr>
      <w:rFonts w:cs="Arial"/>
      <w:b/>
    </w:rPr>
  </w:style>
  <w:style w:type="paragraph" w:customStyle="1" w:styleId="Nivel3">
    <w:name w:val="Nivel 3"/>
    <w:basedOn w:val="Nivel2"/>
    <w:qFormat/>
    <w:rsid w:val="00C074DA"/>
    <w:rPr>
      <w:rFonts w:cs="Arial"/>
      <w:color w:val="000000"/>
    </w:rPr>
  </w:style>
  <w:style w:type="paragraph" w:customStyle="1" w:styleId="Nivel4">
    <w:name w:val="Nivel 4"/>
    <w:basedOn w:val="Nivel3"/>
    <w:link w:val="Nivel4Char"/>
    <w:qFormat/>
    <w:rsid w:val="00C074DA"/>
    <w:rPr>
      <w:color w:val="auto"/>
    </w:rPr>
  </w:style>
  <w:style w:type="paragraph" w:customStyle="1" w:styleId="Nivel5">
    <w:name w:val="Nivel 5"/>
    <w:basedOn w:val="Nivel4"/>
    <w:qFormat/>
    <w:rsid w:val="00C074DA"/>
    <w:pPr>
      <w:tabs>
        <w:tab w:val="left" w:pos="360"/>
      </w:tabs>
    </w:pPr>
  </w:style>
  <w:style w:type="paragraph" w:styleId="Textodebalo">
    <w:name w:val="Balloon Text"/>
    <w:basedOn w:val="Normal"/>
    <w:link w:val="TextodebaloChar"/>
    <w:uiPriority w:val="99"/>
    <w:semiHidden/>
    <w:unhideWhenUsed/>
    <w:qFormat/>
    <w:rsid w:val="00C074DA"/>
    <w:rPr>
      <w:rFonts w:ascii="Segoe UI" w:hAnsi="Segoe UI" w:cs="Segoe UI"/>
      <w:sz w:val="18"/>
      <w:szCs w:val="18"/>
    </w:rPr>
  </w:style>
  <w:style w:type="character" w:customStyle="1" w:styleId="TextodebaloChar1">
    <w:name w:val="Texto de balão Char1"/>
    <w:basedOn w:val="Fontepargpadro"/>
    <w:uiPriority w:val="99"/>
    <w:semiHidden/>
    <w:rsid w:val="00C074DA"/>
    <w:rPr>
      <w:rFonts w:ascii="Segoe UI" w:eastAsia="Times New Roman" w:hAnsi="Segoe UI" w:cs="Segoe UI"/>
      <w:sz w:val="18"/>
      <w:szCs w:val="18"/>
      <w:lang w:eastAsia="pt-BR"/>
    </w:rPr>
  </w:style>
  <w:style w:type="paragraph" w:customStyle="1" w:styleId="CabealhoeRodap">
    <w:name w:val="Cabeçalho e Rodapé"/>
    <w:basedOn w:val="Normal"/>
    <w:qFormat/>
    <w:rsid w:val="00C074DA"/>
  </w:style>
  <w:style w:type="paragraph" w:styleId="Cabealho">
    <w:name w:val="header"/>
    <w:basedOn w:val="Normal"/>
    <w:link w:val="CabealhoChar"/>
    <w:uiPriority w:val="99"/>
    <w:unhideWhenUsed/>
    <w:rsid w:val="00C074DA"/>
    <w:pPr>
      <w:tabs>
        <w:tab w:val="center" w:pos="4252"/>
        <w:tab w:val="right" w:pos="8504"/>
      </w:tabs>
    </w:pPr>
  </w:style>
  <w:style w:type="character" w:customStyle="1" w:styleId="CabealhoChar1">
    <w:name w:val="Cabeçalho Char1"/>
    <w:basedOn w:val="Fontepargpadro"/>
    <w:uiPriority w:val="99"/>
    <w:semiHidden/>
    <w:rsid w:val="00C074DA"/>
    <w:rPr>
      <w:rFonts w:ascii="Arial" w:eastAsia="Times New Roman" w:hAnsi="Arial" w:cs="Tahoma"/>
      <w:sz w:val="20"/>
      <w:szCs w:val="24"/>
      <w:lang w:eastAsia="pt-BR"/>
    </w:rPr>
  </w:style>
  <w:style w:type="paragraph" w:styleId="Rodap">
    <w:name w:val="footer"/>
    <w:basedOn w:val="Normal"/>
    <w:link w:val="RodapChar"/>
    <w:uiPriority w:val="99"/>
    <w:unhideWhenUsed/>
    <w:rsid w:val="00C074DA"/>
    <w:pPr>
      <w:tabs>
        <w:tab w:val="center" w:pos="4252"/>
        <w:tab w:val="right" w:pos="8504"/>
      </w:tabs>
    </w:pPr>
  </w:style>
  <w:style w:type="character" w:customStyle="1" w:styleId="RodapChar1">
    <w:name w:val="Rodapé Char1"/>
    <w:basedOn w:val="Fontepargpadro"/>
    <w:uiPriority w:val="99"/>
    <w:semiHidden/>
    <w:rsid w:val="00C074DA"/>
    <w:rPr>
      <w:rFonts w:ascii="Arial" w:eastAsia="Times New Roman" w:hAnsi="Arial" w:cs="Tahoma"/>
      <w:sz w:val="20"/>
      <w:szCs w:val="24"/>
      <w:lang w:eastAsia="pt-BR"/>
    </w:rPr>
  </w:style>
  <w:style w:type="paragraph" w:customStyle="1" w:styleId="Nivel01Titulo">
    <w:name w:val="Nivel_01_Titulo"/>
    <w:basedOn w:val="Ttulo1"/>
    <w:next w:val="Normal"/>
    <w:qFormat/>
    <w:rsid w:val="00C074DA"/>
    <w:pPr>
      <w:tabs>
        <w:tab w:val="left" w:pos="360"/>
        <w:tab w:val="left" w:pos="567"/>
      </w:tabs>
    </w:pPr>
    <w:rPr>
      <w:rFonts w:cs="Times New Roman"/>
      <w:b w:val="0"/>
      <w:bCs/>
      <w:szCs w:val="20"/>
    </w:rPr>
  </w:style>
  <w:style w:type="paragraph" w:styleId="Reviso">
    <w:name w:val="Revision"/>
    <w:uiPriority w:val="99"/>
    <w:semiHidden/>
    <w:qFormat/>
    <w:rsid w:val="00C074DA"/>
    <w:pPr>
      <w:suppressAutoHyphens/>
      <w:spacing w:after="0" w:line="240" w:lineRule="auto"/>
    </w:pPr>
    <w:rPr>
      <w:rFonts w:ascii="Arial" w:eastAsia="Times New Roman" w:hAnsi="Arial" w:cs="Tahoma"/>
      <w:sz w:val="20"/>
      <w:szCs w:val="24"/>
      <w:lang w:eastAsia="pt-BR"/>
    </w:rPr>
  </w:style>
  <w:style w:type="table" w:styleId="Tabelacomgrade">
    <w:name w:val="Table Grid"/>
    <w:basedOn w:val="Tabelanormal"/>
    <w:uiPriority w:val="39"/>
    <w:rsid w:val="00C074DA"/>
    <w:pPr>
      <w:suppressAutoHyphens/>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ontepargpadro"/>
    <w:rsid w:val="00C074DA"/>
    <w:rPr>
      <w:rFonts w:ascii="Segoe UI" w:hAnsi="Segoe UI" w:cs="Segoe UI" w:hint="default"/>
      <w:color w:val="555555"/>
      <w:sz w:val="18"/>
      <w:szCs w:val="18"/>
      <w:shd w:val="clear" w:color="auto" w:fill="FFFFFF"/>
    </w:rPr>
  </w:style>
  <w:style w:type="character" w:styleId="Hyperlink">
    <w:name w:val="Hyperlink"/>
    <w:basedOn w:val="Fontepargpadro"/>
    <w:uiPriority w:val="99"/>
    <w:unhideWhenUsed/>
    <w:rsid w:val="00C074DA"/>
    <w:rPr>
      <w:color w:val="0563C1" w:themeColor="hyperlink"/>
      <w:u w:val="single"/>
    </w:rPr>
  </w:style>
  <w:style w:type="character" w:customStyle="1" w:styleId="MenoPendente1">
    <w:name w:val="Menção Pendente1"/>
    <w:basedOn w:val="Fontepargpadro"/>
    <w:uiPriority w:val="99"/>
    <w:semiHidden/>
    <w:unhideWhenUsed/>
    <w:rsid w:val="00C074DA"/>
    <w:rPr>
      <w:color w:val="605E5C"/>
      <w:shd w:val="clear" w:color="auto" w:fill="E1DFDD"/>
    </w:rPr>
  </w:style>
  <w:style w:type="character" w:styleId="TextodoEspaoReservado">
    <w:name w:val="Placeholder Text"/>
    <w:basedOn w:val="Fontepargpadro"/>
    <w:uiPriority w:val="99"/>
    <w:semiHidden/>
    <w:rsid w:val="004D7ACD"/>
    <w:rPr>
      <w:color w:val="808080"/>
    </w:rPr>
  </w:style>
  <w:style w:type="character" w:customStyle="1" w:styleId="Estilo1">
    <w:name w:val="Estilo1"/>
    <w:basedOn w:val="Fontepargpadro"/>
    <w:uiPriority w:val="1"/>
    <w:qFormat/>
    <w:rsid w:val="004D7ACD"/>
    <w:rPr>
      <w:rFonts w:ascii="Arial" w:hAnsi="Arial"/>
      <w:b/>
      <w:color w:val="538135" w:themeColor="accent6" w:themeShade="BF"/>
      <w:sz w:val="24"/>
    </w:rPr>
  </w:style>
  <w:style w:type="character" w:customStyle="1" w:styleId="UnresolvedMention">
    <w:name w:val="Unresolved Mention"/>
    <w:basedOn w:val="Fontepargpadro"/>
    <w:uiPriority w:val="99"/>
    <w:semiHidden/>
    <w:unhideWhenUsed/>
    <w:rsid w:val="004D7ACD"/>
    <w:rPr>
      <w:color w:val="605E5C"/>
      <w:shd w:val="clear" w:color="auto" w:fill="E1DFDD"/>
    </w:rPr>
  </w:style>
  <w:style w:type="character" w:styleId="HiperlinkVisitado">
    <w:name w:val="FollowedHyperlink"/>
    <w:basedOn w:val="Fontepargpadro"/>
    <w:uiPriority w:val="99"/>
    <w:semiHidden/>
    <w:unhideWhenUsed/>
    <w:rsid w:val="00A47C33"/>
    <w:rPr>
      <w:color w:val="954F72" w:themeColor="followedHyperlink"/>
      <w:u w:val="single"/>
    </w:rPr>
  </w:style>
  <w:style w:type="paragraph" w:styleId="CabealhodoSumrio">
    <w:name w:val="TOC Heading"/>
    <w:basedOn w:val="Ttulo1"/>
    <w:next w:val="Normal"/>
    <w:uiPriority w:val="39"/>
    <w:unhideWhenUsed/>
    <w:qFormat/>
    <w:rsid w:val="00781AFF"/>
    <w:pPr>
      <w:keepNext/>
      <w:keepLines/>
      <w:numPr>
        <w:numId w:val="0"/>
      </w:numPr>
      <w:suppressAutoHyphens w:val="0"/>
      <w:spacing w:before="240"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paragraph" w:styleId="Sumrio1">
    <w:name w:val="toc 1"/>
    <w:basedOn w:val="Normal"/>
    <w:next w:val="Normal"/>
    <w:autoRedefine/>
    <w:uiPriority w:val="39"/>
    <w:unhideWhenUsed/>
    <w:rsid w:val="00781AF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6404consol.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empresas-e-negocios/pt-br/empreendedor" TargetMode="External"/><Relationship Id="rId21" Type="http://schemas.openxmlformats.org/officeDocument/2006/relationships/hyperlink" Target="https://portaldatransparencia.gov.br/sancoes/consulta?cadastro=1%2C2" TargetMode="External"/><Relationship Id="rId34" Type="http://schemas.openxmlformats.org/officeDocument/2006/relationships/hyperlink" Target="https://www.planalto.gov.br/ccivil_03/_ato2011-2014/2013/lei/l12846.htm"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ormas.leg.br/?urn=urn:lex:br:federal:constituicao:1988-10-05;1988" TargetMode="External"/><Relationship Id="rId20" Type="http://schemas.openxmlformats.org/officeDocument/2006/relationships/hyperlink" Target="https://portaldatransparencia.gov.br/sancoes/consulta?cadastro=1%2C2"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leis/lcp/lcp123.htm" TargetMode="External"/><Relationship Id="rId5" Type="http://schemas.openxmlformats.org/officeDocument/2006/relationships/webSettings" Target="webSettings.xml"/><Relationship Id="rId15" Type="http://schemas.openxmlformats.org/officeDocument/2006/relationships/hyperlink" Target="https://www.planalto.gov.br/ccivil_03/leis/l8213cons.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leis/l8429.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ncp.gov.br"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4E5C1-72D9-4E15-80CA-3C6CFC7B0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5850</Words>
  <Characters>31593</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2024-07-19T14:23:00Z</dcterms:created>
  <dcterms:modified xsi:type="dcterms:W3CDTF">2025-05-22T13:28:00Z</dcterms:modified>
</cp:coreProperties>
</file>